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left"/>
        <w:rPr>
          <w:rFonts w:hint="default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附件1 .</w:t>
      </w:r>
    </w:p>
    <w:tbl>
      <w:tblPr>
        <w:tblStyle w:val="5"/>
        <w:tblW w:w="1261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080"/>
        <w:gridCol w:w="1080"/>
        <w:gridCol w:w="1080"/>
        <w:gridCol w:w="1815"/>
        <w:gridCol w:w="1080"/>
        <w:gridCol w:w="1080"/>
        <w:gridCol w:w="1080"/>
        <w:gridCol w:w="1080"/>
        <w:gridCol w:w="1080"/>
        <w:gridCol w:w="108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6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11"/>
                <w:lang w:val="en-US" w:eastAsia="zh-CN" w:bidi="ar"/>
              </w:rPr>
              <w:t>绩效目标自评表</w:t>
            </w:r>
            <w:r>
              <w:rPr>
                <w:rStyle w:val="12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615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（2018年度）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9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护草员生态补助项目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43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买土地：13565498977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9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3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于田县草原监理所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全年预算数（A）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全年执行数（B）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执行率（B/A)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28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265万元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219.27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82.64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其中：财政拨款</w:t>
            </w:r>
          </w:p>
        </w:tc>
        <w:tc>
          <w:tcPr>
            <w:tcW w:w="28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中央农业资源及生态保护补助资金265万元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219.27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3"/>
                <w:lang w:val="en-US" w:eastAsia="zh-CN" w:bidi="ar"/>
              </w:rPr>
              <w:t xml:space="preserve">       其他资金</w:t>
            </w:r>
          </w:p>
        </w:tc>
        <w:tc>
          <w:tcPr>
            <w:tcW w:w="28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1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54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目标1：通过续聘及新增选聘 220名建档立卡贫困对象为生态护林员，从事森林资源管护工作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目标2：严控森林火灾、森林病虫害的发生，在提高森林资源质量、改善人居生态环境的同时，帮助贫困对象就近就地就业增收。</w:t>
            </w:r>
          </w:p>
        </w:tc>
        <w:tc>
          <w:tcPr>
            <w:tcW w:w="54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目标1：通过续聘及新增选聘 220名建档立卡贫困对象为生态护林员，从事森林资源管护工作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目标2：严控森林火灾、森林病虫害的发生，在提高森林资源质量、改善人居生态环境的同时，帮助贫困对象就近就地就业增收。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8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未完成原因及拟采取的改进措施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8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岗位覆盖村、社区数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建档立卡贫困人口生态护草员选聘、续聘人数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管护草地面积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≥870万亩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870万亩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工作经费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8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护草员考核合格率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护草员岗前培训合格率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护草员每月劳动次数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≥15次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8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护草员补助按时发放率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护草员补助发放时间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8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护草员补助标准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10000元/人/年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10000元/人/年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(30分)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8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带动建档立卡贫困户年增收入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10000元/户/年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10000元/户/年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8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安排建档立卡贫困人口就业人数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带动建档立卡贫困人口脱贫人数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8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草原覆盖率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4"/>
                <w:lang w:val="en-US" w:eastAsia="zh-CN" w:bidi="ar"/>
              </w:rPr>
              <w:t>≧</w:t>
            </w:r>
            <w:r>
              <w:rPr>
                <w:rStyle w:val="15"/>
                <w:lang w:val="en-US" w:eastAsia="zh-CN" w:bidi="ar"/>
              </w:rPr>
              <w:t>2.5%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草原火灾受害率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≤1‰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草原病虫害发生率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≤5‰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8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人居环境不断提升，建档立卡贫困人口稳定脱贫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8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生态护草员满意度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受益群众满意度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1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615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6"/>
                <w:lang w:val="en-US" w:eastAsia="zh-CN" w:bidi="ar"/>
              </w:rPr>
              <w:t>注：1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26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6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6"/>
                <w:lang w:val="en-US" w:eastAsia="zh-CN" w:bidi="ar"/>
              </w:rPr>
              <w:t xml:space="preserve">    3.定量指标若为正向指标（即指标值为≥*），则得分计算方法应用全年实际值/年度指标值</w:t>
            </w:r>
            <w:r>
              <w:rPr>
                <w:rStyle w:val="17"/>
                <w:lang w:val="en-US" w:eastAsia="zh-CN" w:bidi="ar"/>
              </w:rPr>
              <w:t>╳</w:t>
            </w:r>
            <w:r>
              <w:rPr>
                <w:rStyle w:val="16"/>
                <w:lang w:val="en-US" w:eastAsia="zh-CN" w:bidi="ar"/>
              </w:rPr>
              <w:t>该指标分值；若定量指标为反向指标（即指标值为≤*），则得分计算方法应用年度指标值/全年实际值</w:t>
            </w:r>
            <w:r>
              <w:rPr>
                <w:rStyle w:val="17"/>
                <w:lang w:val="en-US" w:eastAsia="zh-CN" w:bidi="ar"/>
              </w:rPr>
              <w:t>╳</w:t>
            </w:r>
            <w:r>
              <w:rPr>
                <w:rStyle w:val="16"/>
                <w:lang w:val="en-US" w:eastAsia="zh-CN" w:bidi="ar"/>
              </w:rPr>
              <w:t>该指标分值；定量指标得分最高不得超过该指标分值上限。</w:t>
            </w:r>
          </w:p>
        </w:tc>
      </w:tr>
    </w:tbl>
    <w:p>
      <w:pPr>
        <w:pStyle w:val="2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2"/>
  </w:compat>
  <w:rsids>
    <w:rsidRoot w:val="6AFE0163"/>
    <w:rsid w:val="00000068"/>
    <w:rsid w:val="00036972"/>
    <w:rsid w:val="00046513"/>
    <w:rsid w:val="000960EE"/>
    <w:rsid w:val="000C0CBF"/>
    <w:rsid w:val="000D4A61"/>
    <w:rsid w:val="000D78DE"/>
    <w:rsid w:val="00126E07"/>
    <w:rsid w:val="00144E88"/>
    <w:rsid w:val="00146620"/>
    <w:rsid w:val="00146837"/>
    <w:rsid w:val="001557EF"/>
    <w:rsid w:val="0017258E"/>
    <w:rsid w:val="0017406D"/>
    <w:rsid w:val="00190916"/>
    <w:rsid w:val="001B2A3D"/>
    <w:rsid w:val="001B3CDB"/>
    <w:rsid w:val="0020462E"/>
    <w:rsid w:val="002167D8"/>
    <w:rsid w:val="00234467"/>
    <w:rsid w:val="00235F97"/>
    <w:rsid w:val="00262DBC"/>
    <w:rsid w:val="00264C08"/>
    <w:rsid w:val="002816E2"/>
    <w:rsid w:val="00297B13"/>
    <w:rsid w:val="002C0254"/>
    <w:rsid w:val="00314D71"/>
    <w:rsid w:val="00347588"/>
    <w:rsid w:val="003525A1"/>
    <w:rsid w:val="00370323"/>
    <w:rsid w:val="003938DC"/>
    <w:rsid w:val="003B2DCD"/>
    <w:rsid w:val="003C028A"/>
    <w:rsid w:val="003D78F9"/>
    <w:rsid w:val="00406F9F"/>
    <w:rsid w:val="0044039E"/>
    <w:rsid w:val="00450662"/>
    <w:rsid w:val="00453596"/>
    <w:rsid w:val="0048133A"/>
    <w:rsid w:val="004B0B0C"/>
    <w:rsid w:val="004C13EB"/>
    <w:rsid w:val="004E15DD"/>
    <w:rsid w:val="004E4724"/>
    <w:rsid w:val="00541935"/>
    <w:rsid w:val="00572051"/>
    <w:rsid w:val="00591A64"/>
    <w:rsid w:val="005F6D0F"/>
    <w:rsid w:val="006463DE"/>
    <w:rsid w:val="0065184B"/>
    <w:rsid w:val="00654CF6"/>
    <w:rsid w:val="00672DFD"/>
    <w:rsid w:val="00697172"/>
    <w:rsid w:val="006A0F22"/>
    <w:rsid w:val="006D2005"/>
    <w:rsid w:val="006F2174"/>
    <w:rsid w:val="00756CC5"/>
    <w:rsid w:val="0075743E"/>
    <w:rsid w:val="007A2D41"/>
    <w:rsid w:val="007B55D0"/>
    <w:rsid w:val="007C21BE"/>
    <w:rsid w:val="007D0CA6"/>
    <w:rsid w:val="007E50D5"/>
    <w:rsid w:val="007F0B0E"/>
    <w:rsid w:val="00800FCF"/>
    <w:rsid w:val="008164A7"/>
    <w:rsid w:val="00841ED8"/>
    <w:rsid w:val="008459E0"/>
    <w:rsid w:val="00860519"/>
    <w:rsid w:val="00896D70"/>
    <w:rsid w:val="008C7C7D"/>
    <w:rsid w:val="008C7F1E"/>
    <w:rsid w:val="008D2168"/>
    <w:rsid w:val="008F27BB"/>
    <w:rsid w:val="008F6A6F"/>
    <w:rsid w:val="00924EF3"/>
    <w:rsid w:val="0095295E"/>
    <w:rsid w:val="009653E6"/>
    <w:rsid w:val="00974501"/>
    <w:rsid w:val="009D7626"/>
    <w:rsid w:val="009F24C2"/>
    <w:rsid w:val="00A11099"/>
    <w:rsid w:val="00A127FB"/>
    <w:rsid w:val="00A5522D"/>
    <w:rsid w:val="00A6094C"/>
    <w:rsid w:val="00A7195C"/>
    <w:rsid w:val="00AC58A0"/>
    <w:rsid w:val="00BA6393"/>
    <w:rsid w:val="00BB42B0"/>
    <w:rsid w:val="00BD571E"/>
    <w:rsid w:val="00BF11C5"/>
    <w:rsid w:val="00BF3952"/>
    <w:rsid w:val="00C015B4"/>
    <w:rsid w:val="00C03071"/>
    <w:rsid w:val="00C206A7"/>
    <w:rsid w:val="00C367D1"/>
    <w:rsid w:val="00C61C93"/>
    <w:rsid w:val="00C75A3D"/>
    <w:rsid w:val="00C902E7"/>
    <w:rsid w:val="00CA4E4C"/>
    <w:rsid w:val="00CC3213"/>
    <w:rsid w:val="00D00307"/>
    <w:rsid w:val="00D04D98"/>
    <w:rsid w:val="00D04EEB"/>
    <w:rsid w:val="00D05EC4"/>
    <w:rsid w:val="00D11BB7"/>
    <w:rsid w:val="00D301D4"/>
    <w:rsid w:val="00D30776"/>
    <w:rsid w:val="00D308AC"/>
    <w:rsid w:val="00D33698"/>
    <w:rsid w:val="00D336FE"/>
    <w:rsid w:val="00D3581D"/>
    <w:rsid w:val="00D35F26"/>
    <w:rsid w:val="00D441CE"/>
    <w:rsid w:val="00D5052E"/>
    <w:rsid w:val="00D718C7"/>
    <w:rsid w:val="00D82C0E"/>
    <w:rsid w:val="00D96736"/>
    <w:rsid w:val="00DC0B31"/>
    <w:rsid w:val="00DC0E23"/>
    <w:rsid w:val="00DC441A"/>
    <w:rsid w:val="00DF5BCD"/>
    <w:rsid w:val="00E05892"/>
    <w:rsid w:val="00E17375"/>
    <w:rsid w:val="00E42D10"/>
    <w:rsid w:val="00E4570A"/>
    <w:rsid w:val="00E56E18"/>
    <w:rsid w:val="00E6240B"/>
    <w:rsid w:val="00E87EAB"/>
    <w:rsid w:val="00EC145E"/>
    <w:rsid w:val="00ED0106"/>
    <w:rsid w:val="00EF54A7"/>
    <w:rsid w:val="00F1227E"/>
    <w:rsid w:val="00F24AF7"/>
    <w:rsid w:val="00F731F6"/>
    <w:rsid w:val="00F94E33"/>
    <w:rsid w:val="00FB12B7"/>
    <w:rsid w:val="00FB1A1D"/>
    <w:rsid w:val="00FB760D"/>
    <w:rsid w:val="00FC021C"/>
    <w:rsid w:val="1E0414DD"/>
    <w:rsid w:val="20AE15F5"/>
    <w:rsid w:val="35D074BF"/>
    <w:rsid w:val="40A4115C"/>
    <w:rsid w:val="6AE643B9"/>
    <w:rsid w:val="6AFE0163"/>
    <w:rsid w:val="725C0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nhideWhenUsed="0" w:uiPriority="99" w:semiHidden="0" w:name="heading 3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name="header"/>
    <w:lsdException w:unhideWhenUsed="0" w:uiPriority="99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qFormat/>
    <w:uiPriority w:val="99"/>
    <w:pPr>
      <w:keepNext/>
      <w:widowControl/>
      <w:spacing w:before="240" w:after="60"/>
      <w:jc w:val="left"/>
      <w:outlineLvl w:val="2"/>
    </w:pPr>
    <w:rPr>
      <w:rFonts w:ascii="Calibri Light" w:hAnsi="Calibri Light"/>
      <w:b/>
      <w:bCs/>
      <w:kern w:val="0"/>
      <w:sz w:val="26"/>
      <w:szCs w:val="26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99"/>
    <w:rPr>
      <w:rFonts w:cs="Times New Roman"/>
      <w:b/>
      <w:bCs/>
    </w:rPr>
  </w:style>
  <w:style w:type="character" w:customStyle="1" w:styleId="8">
    <w:name w:val="标题 3 Char"/>
    <w:basedOn w:val="6"/>
    <w:link w:val="2"/>
    <w:semiHidden/>
    <w:locked/>
    <w:uiPriority w:val="99"/>
    <w:rPr>
      <w:rFonts w:ascii="Times New Roman" w:hAnsi="Times New Roman" w:cs="Times New Roman"/>
      <w:b/>
      <w:bCs/>
      <w:sz w:val="32"/>
      <w:szCs w:val="32"/>
    </w:rPr>
  </w:style>
  <w:style w:type="character" w:customStyle="1" w:styleId="9">
    <w:name w:val="页眉 Char"/>
    <w:basedOn w:val="6"/>
    <w:link w:val="4"/>
    <w:semiHidden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6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12">
    <w:name w:val="font71"/>
    <w:basedOn w:val="6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3">
    <w:name w:val="font2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91"/>
    <w:basedOn w:val="6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8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101"/>
    <w:basedOn w:val="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7">
    <w:name w:val="font11"/>
    <w:basedOn w:val="6"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281</Words>
  <Characters>1604</Characters>
  <Lines>13</Lines>
  <Paragraphs>3</Paragraphs>
  <TotalTime>20</TotalTime>
  <ScaleCrop>false</ScaleCrop>
  <LinksUpToDate>false</LinksUpToDate>
  <CharactersWithSpaces>1882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2019-02-05T07:48:00Z</dcterms:created>
  <dc:creator>赵译研18199888881</dc:creator>
  <cp:lastModifiedBy>粽子</cp:lastModifiedBy>
  <dcterms:modified xsi:type="dcterms:W3CDTF">2019-07-07T12:05:55Z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