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tbl>
      <w:tblPr>
        <w:tblStyle w:val="3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Style w:val="6"/>
                <w:lang w:val="en-US" w:eastAsia="zh-CN" w:bidi="ar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项目名称：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2017年游牧民定居工程建设项目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预算单位：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886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预算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执行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情况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886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执行数：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886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其中：上级拨款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886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886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地县财力资金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年度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目标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完成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 游牧民定居任务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239</w:t>
            </w:r>
            <w:r>
              <w:rPr>
                <w:rFonts w:hint="eastAsia" w:ascii="宋体" w:hAnsi="宋体" w:cs="宋体"/>
                <w:sz w:val="20"/>
              </w:rPr>
              <w:t>户，其中奥义托格拉克乡实施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119</w:t>
            </w:r>
            <w:r>
              <w:rPr>
                <w:rFonts w:hint="eastAsia" w:ascii="宋体" w:hAnsi="宋体" w:cs="宋体"/>
                <w:sz w:val="20"/>
              </w:rPr>
              <w:t>户，阿羌乡实施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0"/>
              </w:rPr>
              <w:t>户。定居面积不低于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63.7</w:t>
            </w:r>
            <w:r>
              <w:rPr>
                <w:rFonts w:hint="eastAsia" w:ascii="宋体" w:hAnsi="宋体" w:cs="宋体"/>
                <w:sz w:val="20"/>
              </w:rPr>
              <w:t>平方米。畜圈根据资金到位情况和自身能力按原设计图纸进行建设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ind w:firstLine="300" w:firstLineChars="150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已完成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239</w:t>
            </w:r>
            <w:r>
              <w:rPr>
                <w:rFonts w:hint="eastAsia" w:ascii="宋体" w:hAnsi="宋体" w:cs="宋体"/>
                <w:sz w:val="20"/>
              </w:rPr>
              <w:t>户游牧民定居房建设，配套电、水等附属设施。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年度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绩效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完成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指标1：奥义托格拉克乡定居户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119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4850</w:t>
            </w:r>
            <w:r>
              <w:rPr>
                <w:rFonts w:hint="eastAsia" w:ascii="宋体" w:hAnsi="宋体" w:eastAsia="宋体" w:cs="宋体"/>
                <w:sz w:val="20"/>
              </w:rPr>
              <w:t>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指标2阿羌乡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配套水、电设施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      97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指标1：按设计图纸要求完成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指标2：完工时间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建设每套住房成本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≧11178元/套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经济效益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社会效益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指标1：收益总户数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≧97户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指标2：收益建档立卡贫困户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≧72户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收益一般户……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≧25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生态效益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可持续影响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满意度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收益建档立卡贫困户满意度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5"/>
          <w:rFonts w:ascii="仿宋" w:hAnsi="仿宋" w:eastAsia="仿宋"/>
          <w:b w:val="0"/>
          <w:spacing w:val="-4"/>
          <w:sz w:val="28"/>
          <w:szCs w:val="28"/>
        </w:rPr>
      </w:pPr>
      <w:r>
        <w:rPr>
          <w:rStyle w:val="5"/>
          <w:rFonts w:hint="eastAsia" w:ascii="仿宋" w:hAnsi="仿宋" w:eastAsia="仿宋"/>
          <w:spacing w:val="-4"/>
          <w:sz w:val="28"/>
          <w:szCs w:val="28"/>
        </w:rPr>
        <w:t xml:space="preserve">     项目单位盖章：于田县畜牧兽医局    业务科室审核盖章：</w:t>
      </w:r>
    </w:p>
    <w:p>
      <w:pPr>
        <w:spacing w:line="540" w:lineRule="exact"/>
      </w:pPr>
      <w:r>
        <w:rPr>
          <w:rStyle w:val="5"/>
          <w:rFonts w:hint="eastAsia" w:ascii="仿宋" w:hAnsi="仿宋" w:eastAsia="仿宋"/>
          <w:spacing w:val="-4"/>
          <w:sz w:val="28"/>
          <w:szCs w:val="28"/>
        </w:rPr>
        <w:t xml:space="preserve">                    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C2B0B"/>
    <w:rsid w:val="00323B43"/>
    <w:rsid w:val="003D37D8"/>
    <w:rsid w:val="00426133"/>
    <w:rsid w:val="004358AB"/>
    <w:rsid w:val="005C4D8C"/>
    <w:rsid w:val="006A5506"/>
    <w:rsid w:val="008B7726"/>
    <w:rsid w:val="00D22A3A"/>
    <w:rsid w:val="00D31D50"/>
    <w:rsid w:val="00DC542B"/>
    <w:rsid w:val="00EE27ED"/>
    <w:rsid w:val="16C20664"/>
    <w:rsid w:val="1AE70842"/>
    <w:rsid w:val="2BA06424"/>
    <w:rsid w:val="348D6637"/>
    <w:rsid w:val="3C710EA1"/>
    <w:rsid w:val="41197AAC"/>
    <w:rsid w:val="42004369"/>
    <w:rsid w:val="5AD26428"/>
    <w:rsid w:val="5FBE3BAC"/>
    <w:rsid w:val="61E90C5C"/>
    <w:rsid w:val="65F61A61"/>
    <w:rsid w:val="7C77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napToGrid w:val="0"/>
      <w:spacing w:line="360" w:lineRule="auto"/>
      <w:outlineLvl w:val="2"/>
    </w:pPr>
    <w:rPr>
      <w:rFonts w:eastAsia="宋体"/>
      <w:b/>
      <w:bCs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</Words>
  <Characters>859</Characters>
  <Lines>7</Lines>
  <Paragraphs>2</Paragraphs>
  <TotalTime>1</TotalTime>
  <ScaleCrop>false</ScaleCrop>
  <LinksUpToDate>false</LinksUpToDate>
  <CharactersWithSpaces>1007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m</dc:creator>
  <cp:lastModifiedBy>粽子</cp:lastModifiedBy>
  <dcterms:modified xsi:type="dcterms:W3CDTF">2019-07-07T11:47:37Z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