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华文中宋" w:hAnsi="华文中宋" w:eastAsia="华文中宋" w:cs="宋体"/>
          <w:b/>
          <w:sz w:val="52"/>
          <w:szCs w:val="52"/>
        </w:rPr>
      </w:pPr>
      <w:r>
        <w:rPr>
          <w:rFonts w:hint="eastAsia" w:ascii="仿宋" w:hAnsi="仿宋" w:eastAsia="仿宋" w:cs="宋体"/>
          <w:sz w:val="32"/>
          <w:szCs w:val="32"/>
        </w:rPr>
        <w:t>附件</w:t>
      </w:r>
      <w:r>
        <w:rPr>
          <w:rFonts w:hint="eastAsia" w:ascii="仿宋" w:hAnsi="仿宋" w:eastAsia="仿宋" w:cs="宋体"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宋体"/>
          <w:sz w:val="32"/>
          <w:szCs w:val="32"/>
        </w:rPr>
        <w:t>：</w:t>
      </w:r>
    </w:p>
    <w:tbl>
      <w:tblPr>
        <w:tblStyle w:val="4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96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sz w:val="18"/>
                <w:szCs w:val="18"/>
              </w:rPr>
            </w:pPr>
          </w:p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Style w:val="9"/>
                <w:lang w:val="en-US" w:eastAsia="zh-CN" w:bidi="ar"/>
              </w:rPr>
              <w:t>绩效目标自评表</w:t>
            </w:r>
            <w:r>
              <w:rPr>
                <w:rStyle w:val="10"/>
                <w:lang w:val="en-US" w:eastAsia="zh-CN" w:bidi="ar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（</w:t>
            </w:r>
            <w:r>
              <w:rPr>
                <w:color w:val="FF0000"/>
                <w:sz w:val="18"/>
                <w:szCs w:val="18"/>
              </w:rPr>
              <w:t xml:space="preserve"> </w:t>
            </w:r>
            <w:r>
              <w:rPr>
                <w:rFonts w:hint="eastAsia"/>
                <w:color w:val="FF0000"/>
                <w:sz w:val="18"/>
                <w:szCs w:val="18"/>
              </w:rPr>
              <w:t>201</w:t>
            </w:r>
            <w:r>
              <w:rPr>
                <w:color w:val="FF000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项目名称：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自治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肉羊肉牛生产发展资金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预算单位：</w:t>
            </w:r>
          </w:p>
        </w:tc>
        <w:tc>
          <w:tcPr>
            <w:tcW w:w="58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于田县农牧兽医局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预算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执行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情况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预算数：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80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862546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其中：上级拨款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862546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862546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地县财力资金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其他资金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年度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目标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完成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情况</w:t>
            </w: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44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205" w:firstLineChars="200"/>
              <w:rPr>
                <w:rFonts w:ascii="仿宋" w:hAnsi="仿宋" w:eastAsia="仿宋"/>
                <w:bCs/>
                <w:spacing w:val="-4"/>
                <w:sz w:val="11"/>
                <w:szCs w:val="11"/>
              </w:rPr>
            </w:pPr>
            <w:r>
              <w:rPr>
                <w:rStyle w:val="6"/>
                <w:rFonts w:hint="eastAsia" w:ascii="仿宋" w:hAnsi="仿宋" w:eastAsia="仿宋"/>
                <w:spacing w:val="-4"/>
                <w:sz w:val="11"/>
                <w:szCs w:val="11"/>
              </w:rPr>
              <w:t>集中连片养殖小区建设项目，增加了养殖的规模性、统一性，提高了养殖的科学性和系统性。由养殖大户带动贫困户进行养殖的同时，一方面可最大程度释放妇女的劳动力，由大户进行集中养殖；另一方面可将部分贫困户返聘至养殖小区，解决就地就业问题；第三因为养殖业的统一化、规模化和科学化，可大幅提高肉羊的出栏率，达到贫困户脱贫增收的目的安排了2018年中央预算内扶持畜牧养殖业投资</w:t>
            </w:r>
            <w:r>
              <w:rPr>
                <w:rStyle w:val="6"/>
                <w:rFonts w:ascii="仿宋" w:hAnsi="仿宋" w:eastAsia="仿宋"/>
                <w:spacing w:val="-4"/>
                <w:sz w:val="11"/>
                <w:szCs w:val="11"/>
              </w:rPr>
              <w:t>8</w:t>
            </w:r>
            <w:r>
              <w:rPr>
                <w:rStyle w:val="6"/>
                <w:rFonts w:hint="eastAsia" w:ascii="仿宋" w:hAnsi="仿宋" w:eastAsia="仿宋"/>
                <w:spacing w:val="-4"/>
                <w:sz w:val="11"/>
                <w:szCs w:val="11"/>
              </w:rPr>
              <w:t>08625.46元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spacing w:line="540" w:lineRule="exact"/>
              <w:ind w:firstLine="205" w:firstLineChars="200"/>
              <w:rPr>
                <w:rStyle w:val="6"/>
                <w:rFonts w:ascii="仿宋" w:hAnsi="仿宋" w:eastAsia="仿宋"/>
                <w:b w:val="0"/>
                <w:spacing w:val="-4"/>
                <w:sz w:val="11"/>
                <w:szCs w:val="11"/>
              </w:rPr>
            </w:pPr>
            <w:r>
              <w:rPr>
                <w:rStyle w:val="6"/>
                <w:rFonts w:hint="eastAsia" w:ascii="仿宋" w:hAnsi="仿宋" w:eastAsia="仿宋"/>
                <w:spacing w:val="-4"/>
                <w:sz w:val="11"/>
                <w:szCs w:val="11"/>
              </w:rPr>
              <w:t>集中连片养殖小区建设项目，增加了养殖的规模性、统一性，提高了养殖的科学性和系统性。由养殖大户带动贫困户进行养殖的同时，一方面可最大程度释放妇女的劳动力，由大户进行集中养殖；另一方面可将部分贫困户返聘至养殖小区，解决就地就业问题；第三因为养殖业的统一化、规模化和科学化，可大幅提高肉羊的出栏率，达到贫困户脱贫增收的目的安排了2018年中央预算内扶持畜牧养殖业投资</w:t>
            </w:r>
            <w:r>
              <w:rPr>
                <w:rStyle w:val="6"/>
                <w:rFonts w:ascii="仿宋" w:hAnsi="仿宋" w:eastAsia="仿宋"/>
                <w:spacing w:val="-4"/>
                <w:sz w:val="11"/>
                <w:szCs w:val="11"/>
              </w:rPr>
              <w:t>8</w:t>
            </w:r>
            <w:r>
              <w:rPr>
                <w:rStyle w:val="6"/>
                <w:rFonts w:hint="eastAsia" w:ascii="仿宋" w:hAnsi="仿宋" w:eastAsia="仿宋"/>
                <w:spacing w:val="-4"/>
                <w:sz w:val="11"/>
                <w:szCs w:val="11"/>
              </w:rPr>
              <w:t>08625.46元。</w:t>
            </w:r>
          </w:p>
          <w:p>
            <w:pPr>
              <w:ind w:firstLine="165" w:firstLineChars="150"/>
              <w:rPr>
                <w:rFonts w:ascii="宋体" w:hAnsi="宋体" w:cs="宋体"/>
                <w:color w:val="FF0000"/>
                <w:sz w:val="11"/>
                <w:szCs w:val="1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绩效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完成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二级指标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数量指标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兰干乡2017年访汇聚村级惠民生项目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862546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80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862546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质量指标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时效指标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成本指标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经济效益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指标1：可使鲜草亩产量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4000kg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社会效益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指标1：收益总户数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≧97户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指标2：收益建档立卡贫困户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≧72户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收益一般户……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≧25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生态效益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植被覆盖可提高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 w:cs="宋体"/>
                <w:color w:val="FF0000"/>
                <w:sz w:val="18"/>
                <w:szCs w:val="18"/>
              </w:rPr>
              <w:t>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95%-100%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可持续影响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……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满意度</w:t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满意度指标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指标1：收益建档立卡贫困户满意度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FF000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7160" w:type="dxa"/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color w:val="FF0000"/>
                <w:sz w:val="18"/>
                <w:szCs w:val="18"/>
              </w:rPr>
            </w:pPr>
          </w:p>
        </w:tc>
      </w:tr>
    </w:tbl>
    <w:p>
      <w:pPr>
        <w:spacing w:line="540" w:lineRule="exact"/>
        <w:ind w:firstLine="567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</w:p>
    <w:p>
      <w:pPr>
        <w:spacing w:line="540" w:lineRule="exact"/>
        <w:rPr>
          <w:rStyle w:val="6"/>
          <w:rFonts w:ascii="仿宋" w:hAnsi="仿宋" w:eastAsia="仿宋"/>
          <w:b w:val="0"/>
          <w:color w:val="FF0000"/>
          <w:spacing w:val="-4"/>
          <w:sz w:val="32"/>
          <w:szCs w:val="32"/>
        </w:rPr>
      </w:pPr>
    </w:p>
    <w:p>
      <w:pPr>
        <w:spacing w:line="540" w:lineRule="exact"/>
        <w:rPr>
          <w:rStyle w:val="6"/>
          <w:rFonts w:ascii="仿宋" w:hAnsi="仿宋" w:eastAsia="仿宋"/>
          <w:b w:val="0"/>
          <w:color w:val="FF0000"/>
          <w:spacing w:val="-4"/>
          <w:sz w:val="28"/>
          <w:szCs w:val="28"/>
        </w:rPr>
      </w:pPr>
      <w:r>
        <w:rPr>
          <w:rStyle w:val="6"/>
          <w:rFonts w:hint="eastAsia" w:ascii="仿宋" w:hAnsi="仿宋" w:eastAsia="仿宋"/>
          <w:color w:val="FF0000"/>
          <w:spacing w:val="-4"/>
          <w:sz w:val="28"/>
          <w:szCs w:val="28"/>
        </w:rPr>
        <w:t xml:space="preserve">    </w:t>
      </w:r>
    </w:p>
    <w:p>
      <w:pPr>
        <w:spacing w:line="540" w:lineRule="exact"/>
        <w:rPr>
          <w:rFonts w:ascii="仿宋" w:hAnsi="仿宋" w:eastAsia="仿宋" w:cs="仿宋"/>
          <w:color w:val="FF0000"/>
          <w:sz w:val="32"/>
          <w:szCs w:val="32"/>
        </w:rPr>
      </w:pPr>
      <w:r>
        <w:rPr>
          <w:rStyle w:val="6"/>
          <w:rFonts w:hint="eastAsia" w:ascii="仿宋" w:hAnsi="仿宋" w:eastAsia="仿宋"/>
          <w:color w:val="FF0000"/>
          <w:spacing w:val="-4"/>
          <w:sz w:val="28"/>
          <w:szCs w:val="28"/>
        </w:rPr>
        <w:t xml:space="preserve">                   </w:t>
      </w:r>
    </w:p>
    <w:p>
      <w:pPr>
        <w:spacing w:line="220" w:lineRule="atLeast"/>
        <w:rPr>
          <w:color w:val="FF0000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1A5D31"/>
    <w:rsid w:val="00266F78"/>
    <w:rsid w:val="002C2B0B"/>
    <w:rsid w:val="00323B43"/>
    <w:rsid w:val="003D37D8"/>
    <w:rsid w:val="0042246F"/>
    <w:rsid w:val="00426133"/>
    <w:rsid w:val="004358AB"/>
    <w:rsid w:val="004777EA"/>
    <w:rsid w:val="004D7FF5"/>
    <w:rsid w:val="004F1DC4"/>
    <w:rsid w:val="005C4D8C"/>
    <w:rsid w:val="006A5506"/>
    <w:rsid w:val="007B22E1"/>
    <w:rsid w:val="007B4A22"/>
    <w:rsid w:val="008B7726"/>
    <w:rsid w:val="00BA5A90"/>
    <w:rsid w:val="00D22A3A"/>
    <w:rsid w:val="00D31D50"/>
    <w:rsid w:val="00DB5C02"/>
    <w:rsid w:val="00DC542B"/>
    <w:rsid w:val="00EE27ED"/>
    <w:rsid w:val="00F06F72"/>
    <w:rsid w:val="093428BA"/>
    <w:rsid w:val="10A23794"/>
    <w:rsid w:val="18556852"/>
    <w:rsid w:val="1901246C"/>
    <w:rsid w:val="1C12271A"/>
    <w:rsid w:val="3B3B5A13"/>
    <w:rsid w:val="415352C1"/>
    <w:rsid w:val="571607FC"/>
    <w:rsid w:val="6875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rFonts w:ascii="Tahoma" w:hAnsi="Tahoma" w:eastAsia="微软雅黑" w:cstheme="minorBidi"/>
      <w:sz w:val="18"/>
      <w:szCs w:val="18"/>
    </w:rPr>
  </w:style>
  <w:style w:type="character" w:customStyle="1" w:styleId="9">
    <w:name w:val="font41"/>
    <w:basedOn w:val="5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0">
    <w:name w:val="font61"/>
    <w:basedOn w:val="5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462</Words>
  <Characters>2639</Characters>
  <Lines>21</Lines>
  <Paragraphs>6</Paragraphs>
  <TotalTime>1</TotalTime>
  <ScaleCrop>false</ScaleCrop>
  <LinksUpToDate>false</LinksUpToDate>
  <CharactersWithSpaces>3095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2019-02-15T06:09:00Z</dcterms:created>
  <dc:creator>m</dc:creator>
  <cp:lastModifiedBy>粽子</cp:lastModifiedBy>
  <cp:lastPrinted>2019-02-20T08:18:00Z</cp:lastPrinted>
  <dcterms:modified xsi:type="dcterms:W3CDTF">2019-07-07T11:49:23Z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