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19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</w:p>
    <w:tbl>
      <w:tblPr>
        <w:tblStyle w:val="4"/>
        <w:tblW w:w="95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5"/>
                <w:rFonts w:hint="default" w:ascii="楷体" w:hAnsi="楷体" w:eastAsia="楷体" w:cs="楷体"/>
              </w:rPr>
              <w:t>绩效目标自评表</w:t>
            </w:r>
            <w:bookmarkStart w:id="0" w:name="_GoBack"/>
            <w:bookmarkEnd w:id="0"/>
            <w:r>
              <w:rPr>
                <w:rStyle w:val="6"/>
                <w:rFonts w:hint="default" w:ascii="楷体" w:hAnsi="楷体" w:eastAsia="楷体" w:cs="楷体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7"/>
                <w:rFonts w:hint="default" w:ascii="楷体" w:hAnsi="楷体" w:eastAsia="楷体" w:cs="楷体"/>
              </w:rPr>
              <w:t>（2018</w:t>
            </w:r>
            <w:r>
              <w:rPr>
                <w:rStyle w:val="8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9"/>
                <w:rFonts w:hint="default" w:ascii="楷体" w:hAnsi="楷体" w:eastAsia="楷体" w:cs="楷体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于田县2018年小流域治理建设项目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赵剑涛 17399569227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1600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  <w:t>1600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  <w:t>1600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完成小流域治理面积5800亩，有效保障了下游农田的灌溉。工程的实施将直接改善灌区供水条件，降低单位供水成本，减轻农民的负担，为农民增加经济收入、脱贫致富创造了条件。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完成小流域治理面积5800亩，有效保障了下游农田的灌溉。工程的实施将直接改善灌区供水条件，降低单位供水成本，减轻农民的负担，为农民增加经济收入、脱贫致富创造了条件。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小流域治理面积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0.58万亩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0.58万亩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项目验收合格率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建设期限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开工率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完工率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项目总投资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1600万元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1600万元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(30分)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项目实施带来的间接效益占直接效益的比重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项目实施后每亩可增产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800元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800元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项目实施后每亩可增收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800元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800元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受益贫困户数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555户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555户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受益贫困户人数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2109人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2109人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促进生态环境的改善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项目可持续影响年限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长期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长期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项目区农户满意度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项目区贫困群众满意度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571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>注：1</w:t>
            </w:r>
            <w:r>
              <w:rPr>
                <w:rStyle w:val="13"/>
                <w:rFonts w:hint="default" w:ascii="楷体" w:hAnsi="楷体" w:eastAsia="楷体" w:cs="楷体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 xml:space="preserve">    3.定量指标若为正向指标（即指标值为</w:t>
            </w:r>
            <w:r>
              <w:rPr>
                <w:rStyle w:val="14"/>
                <w:rFonts w:hint="default" w:ascii="楷体" w:hAnsi="楷体" w:eastAsia="楷体" w:cs="楷体"/>
              </w:rPr>
              <w:t>≥*），则得分计算方法应用全年实际值/年度指标值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该指标分值；定量指标得分最高不得超过该指标分值上限。</w:t>
            </w:r>
          </w:p>
        </w:tc>
      </w:tr>
    </w:tbl>
    <w:p>
      <w:pPr>
        <w:spacing w:line="560" w:lineRule="exact"/>
        <w:rPr>
          <w:rFonts w:ascii="楷体" w:hAnsi="楷体" w:eastAsia="楷体" w:cs="楷体"/>
          <w:sz w:val="32"/>
          <w:szCs w:val="32"/>
        </w:rPr>
      </w:pPr>
    </w:p>
    <w:p>
      <w:pPr>
        <w:rPr>
          <w:rFonts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altName w:val="Arial Black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629561F"/>
    <w:rsid w:val="000574C9"/>
    <w:rsid w:val="00095A7D"/>
    <w:rsid w:val="000E4816"/>
    <w:rsid w:val="00143104"/>
    <w:rsid w:val="00196BAE"/>
    <w:rsid w:val="00251F33"/>
    <w:rsid w:val="002706D6"/>
    <w:rsid w:val="0027332A"/>
    <w:rsid w:val="0035770F"/>
    <w:rsid w:val="00371490"/>
    <w:rsid w:val="005042A9"/>
    <w:rsid w:val="005328D1"/>
    <w:rsid w:val="005973A9"/>
    <w:rsid w:val="0061658C"/>
    <w:rsid w:val="00651193"/>
    <w:rsid w:val="00664976"/>
    <w:rsid w:val="006E66BF"/>
    <w:rsid w:val="0078182E"/>
    <w:rsid w:val="00783576"/>
    <w:rsid w:val="0079592B"/>
    <w:rsid w:val="00820FE8"/>
    <w:rsid w:val="008876C4"/>
    <w:rsid w:val="008925D2"/>
    <w:rsid w:val="009421CE"/>
    <w:rsid w:val="009D6498"/>
    <w:rsid w:val="00A473EC"/>
    <w:rsid w:val="00AE152D"/>
    <w:rsid w:val="00BE4FC4"/>
    <w:rsid w:val="00C2016D"/>
    <w:rsid w:val="00C30598"/>
    <w:rsid w:val="00C42EF3"/>
    <w:rsid w:val="00C4447B"/>
    <w:rsid w:val="00C80042"/>
    <w:rsid w:val="00CC46C0"/>
    <w:rsid w:val="00D00AA9"/>
    <w:rsid w:val="00D67FC7"/>
    <w:rsid w:val="00E63744"/>
    <w:rsid w:val="00F468D4"/>
    <w:rsid w:val="00F74FA1"/>
    <w:rsid w:val="01657DC8"/>
    <w:rsid w:val="08774CA1"/>
    <w:rsid w:val="0D486E9B"/>
    <w:rsid w:val="3CB94E3D"/>
    <w:rsid w:val="413179AC"/>
    <w:rsid w:val="4ABB297C"/>
    <w:rsid w:val="4D413BD1"/>
    <w:rsid w:val="4D6D1FA2"/>
    <w:rsid w:val="53D02022"/>
    <w:rsid w:val="6629561F"/>
    <w:rsid w:val="74B507E5"/>
    <w:rsid w:val="7ECC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  <w:style w:type="character" w:customStyle="1" w:styleId="5">
    <w:name w:val="font161"/>
    <w:basedOn w:val="2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6">
    <w:name w:val="font71"/>
    <w:basedOn w:val="2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7">
    <w:name w:val="font1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13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6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0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2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5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9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41"/>
    <w:basedOn w:val="2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490</Words>
  <Characters>2796</Characters>
  <Lines>23</Lines>
  <Paragraphs>6</Paragraphs>
  <TotalTime>3</TotalTime>
  <ScaleCrop>false</ScaleCrop>
  <LinksUpToDate>false</LinksUpToDate>
  <CharactersWithSpaces>3280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2019-02-25T15:46:00Z</dcterms:created>
  <dc:creator>Administrator</dc:creator>
  <cp:lastModifiedBy>梁莹</cp:lastModifiedBy>
  <dcterms:modified xsi:type="dcterms:W3CDTF">2019-07-07T10:45:17Z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