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rPr>
          <w:rFonts w:ascii="楷体" w:hAnsi="楷体" w:eastAsia="楷体" w:cs="楷体"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9-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2：</w:t>
      </w:r>
    </w:p>
    <w:p>
      <w:pPr>
        <w:spacing w:line="540" w:lineRule="exact"/>
        <w:ind w:firstLine="567" w:firstLineChars="181"/>
        <w:rPr>
          <w:rFonts w:ascii="楷体" w:hAnsi="楷体" w:eastAsia="楷体" w:cs="楷体"/>
          <w:b/>
          <w:spacing w:val="-4"/>
          <w:sz w:val="32"/>
          <w:szCs w:val="32"/>
        </w:rPr>
      </w:pPr>
    </w:p>
    <w:tbl>
      <w:tblPr>
        <w:tblStyle w:val="4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9"/>
                <w:rFonts w:hint="default" w:ascii="楷体" w:hAnsi="楷体" w:eastAsia="楷体" w:cs="楷体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2018年森林生态效益补偿资金项目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617.25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617.25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617.25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国家级公益林管护面积达到71.177万亩，建立国家级公益林资源监测点，每个监测点设2-3名工作人员，每年需对管护片区的胡杨、红柳进行有害生物监测调查和防治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 xml:space="preserve"> 聘用护林员共计110人（其中监管员7人、站长8人、护林员95人）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聘用贫困人口为护林员，增加其家庭收入，助力贫困家庭脱贫。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国家级公益林管护面积达到71.177万亩，建立国家级公益林资源监测点，每个监测点设2-3名工作人员，每年需对管护片区的胡杨、红柳进行有害生物监测调查和防治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 xml:space="preserve"> 聘用护林员共计110人（其中监管员7人、站长8人、护林员95人）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聘用贫困人口为护林员，增加其家庭收入，助力贫困家庭脱贫。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国家级重点公益林面积面积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71.177万亩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71.177万亩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护林员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110人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及时补充招录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其中：监管员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7人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7人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站长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护林员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护林员工资补助发放到位率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≧100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≧100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胡杨林叶片保存率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≧90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≧90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春尺蠖虫口减退率 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≧96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≧96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工资补助按时发放到位率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≧100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≧100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项目实施时间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617.5万元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617.5万元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森林火灾预防和扑救能力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有效提高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有效提高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群众对国家级公益林建设重要性的认识程度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有效提高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有效提高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 xml:space="preserve"> 林业有害生物监测调查和防治的工作条件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有效改善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有效改善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 xml:space="preserve"> 脆弱生态环境的改善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549"/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有效改善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有效改善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生产期年限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受益工作人员满意度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3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4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17B6F"/>
    <w:rsid w:val="000E4816"/>
    <w:rsid w:val="00143104"/>
    <w:rsid w:val="00196BAE"/>
    <w:rsid w:val="00251F33"/>
    <w:rsid w:val="002706D6"/>
    <w:rsid w:val="002D011C"/>
    <w:rsid w:val="00371490"/>
    <w:rsid w:val="005042A9"/>
    <w:rsid w:val="00664976"/>
    <w:rsid w:val="006E66BF"/>
    <w:rsid w:val="0079592B"/>
    <w:rsid w:val="008B026D"/>
    <w:rsid w:val="008C0A85"/>
    <w:rsid w:val="00AE152D"/>
    <w:rsid w:val="00BE4FC4"/>
    <w:rsid w:val="00C2016D"/>
    <w:rsid w:val="00C30598"/>
    <w:rsid w:val="00C80042"/>
    <w:rsid w:val="00CC46C0"/>
    <w:rsid w:val="00D00AA9"/>
    <w:rsid w:val="00E1098F"/>
    <w:rsid w:val="00E53766"/>
    <w:rsid w:val="00E63744"/>
    <w:rsid w:val="00F468D4"/>
    <w:rsid w:val="00F74FA1"/>
    <w:rsid w:val="00FF50FB"/>
    <w:rsid w:val="11837CAA"/>
    <w:rsid w:val="12A76DFB"/>
    <w:rsid w:val="16064F34"/>
    <w:rsid w:val="17D129D7"/>
    <w:rsid w:val="28793BAE"/>
    <w:rsid w:val="3CB94E3D"/>
    <w:rsid w:val="41224B9D"/>
    <w:rsid w:val="490311AA"/>
    <w:rsid w:val="53D02022"/>
    <w:rsid w:val="57505E75"/>
    <w:rsid w:val="633559BD"/>
    <w:rsid w:val="6629561F"/>
    <w:rsid w:val="74B5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506</Words>
  <Characters>2885</Characters>
  <Lines>24</Lines>
  <Paragraphs>6</Paragraphs>
  <TotalTime>0</TotalTime>
  <ScaleCrop>false</ScaleCrop>
  <LinksUpToDate>false</LinksUpToDate>
  <CharactersWithSpaces>3385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2019-02-25T15:19:00Z</dcterms:created>
  <dc:creator>Administrator</dc:creator>
  <cp:lastModifiedBy>梁莹</cp:lastModifiedBy>
  <dcterms:modified xsi:type="dcterms:W3CDTF">2019-07-07T10:34:12Z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