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新疆于田县2018年鸽子养殖小区建设项目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项目名称：鸽子养殖小区建设项目</w:t>
      </w: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实施单位（公章）：于田县农牧局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于田县扶贫办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项目负责人（签章）：李国亮 、阿木提江</w:t>
      </w: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p/>
    <w:p>
      <w:pPr>
        <w:adjustRightInd w:val="0"/>
        <w:snapToGrid w:val="0"/>
        <w:spacing w:line="560" w:lineRule="exact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项目主要实施内容为：项目将购买种鸽、鸽笼，新建鸽子养殖小区。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bCs w:val="0"/>
          <w:color w:val="00000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本项目根据县扶贫开发领导小组《关于2018年鸽子养殖小区建设项目计划的批复》[于扶办字</w:t>
      </w:r>
      <w:r>
        <w:rPr>
          <w:rStyle w:val="6"/>
          <w:rFonts w:ascii="仿宋" w:hAnsi="仿宋" w:eastAsia="仿宋"/>
          <w:b w:val="0"/>
          <w:color w:val="000000"/>
          <w:spacing w:val="-4"/>
          <w:sz w:val="32"/>
          <w:szCs w:val="32"/>
        </w:rPr>
        <w:t>[2018]</w:t>
      </w: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21号、于扶办字</w:t>
      </w:r>
      <w:r>
        <w:rPr>
          <w:rStyle w:val="6"/>
          <w:rFonts w:ascii="仿宋" w:hAnsi="仿宋" w:eastAsia="仿宋"/>
          <w:b w:val="0"/>
          <w:color w:val="000000"/>
          <w:spacing w:val="-4"/>
          <w:sz w:val="32"/>
          <w:szCs w:val="32"/>
        </w:rPr>
        <w:t>[2018]</w:t>
      </w: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58号],项目当年为中央财政扶贫资金和整合涉农资金项目。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将加快于田县畜牧养殖业的发展，满足今后农村经济的发展的基础，通过以鸽子养殖为基础来带动贫困人民的生产劳作，真实作用于贫困人民生产生活。项目覆盖贫困地区：科克亚乡、先拜巴扎镇、木尕拉镇、阿热勒村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Cs w:val="32"/>
        </w:rPr>
        <w:t>二、绩效目标实现情况</w:t>
      </w:r>
    </w:p>
    <w:p>
      <w:pPr>
        <w:ind w:firstLine="293" w:firstLineChars="100"/>
        <w:rPr>
          <w:rStyle w:val="6"/>
          <w:rFonts w:ascii="仿宋" w:hAnsi="仿宋" w:eastAsia="仿宋"/>
          <w:spacing w:val="-4"/>
          <w:szCs w:val="30"/>
        </w:rPr>
      </w:pPr>
      <w:r>
        <w:rPr>
          <w:rStyle w:val="6"/>
          <w:rFonts w:hint="eastAsia" w:ascii="楷体" w:hAnsi="楷体" w:eastAsia="楷体"/>
          <w:spacing w:val="-4"/>
          <w:szCs w:val="30"/>
        </w:rPr>
        <w:t>（一）、</w:t>
      </w:r>
      <w:r>
        <w:rPr>
          <w:rStyle w:val="6"/>
          <w:rFonts w:hint="eastAsia" w:ascii="仿宋" w:hAnsi="仿宋" w:eastAsia="仿宋"/>
          <w:spacing w:val="-4"/>
          <w:szCs w:val="30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项目资金安排落实、总投入等情况分析</w:t>
      </w:r>
    </w:p>
    <w:p>
      <w:pPr>
        <w:ind w:firstLine="640" w:firstLineChars="200"/>
        <w:rPr>
          <w:rStyle w:val="6"/>
          <w:rFonts w:hint="eastAsia" w:ascii="仿宋" w:hAnsi="仿宋" w:eastAsia="仿宋"/>
          <w:b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鸽子养殖小区建设项目预算安排总额为</w:t>
      </w:r>
      <w:r>
        <w:rPr>
          <w:rStyle w:val="6"/>
          <w:rFonts w:hint="eastAsia" w:ascii="仿宋" w:hAnsi="仿宋" w:eastAsia="仿宋"/>
          <w:b w:val="0"/>
          <w:sz w:val="32"/>
          <w:szCs w:val="32"/>
        </w:rPr>
        <w:t>3728.79万元，其中中央财政专项扶贫资金（统筹整合）</w:t>
      </w:r>
      <w:r>
        <w:rPr>
          <w:rStyle w:val="6"/>
          <w:rFonts w:ascii="仿宋" w:hAnsi="仿宋" w:eastAsia="仿宋"/>
          <w:b w:val="0"/>
          <w:sz w:val="32"/>
          <w:szCs w:val="32"/>
        </w:rPr>
        <w:t>3115</w:t>
      </w:r>
      <w:r>
        <w:rPr>
          <w:rStyle w:val="6"/>
          <w:rFonts w:hint="eastAsia" w:ascii="仿宋" w:hAnsi="仿宋" w:eastAsia="仿宋"/>
          <w:b w:val="0"/>
          <w:sz w:val="32"/>
          <w:szCs w:val="32"/>
        </w:rPr>
        <w:t>万元，中央财政专项扶贫资金（统筹整合）安排405万元，中央农业生产发展资金粮改饲试点项目（统筹整合部分）安排96万元；2017年结转涉农资金112.79万元。</w:t>
      </w:r>
      <w:r>
        <w:rPr>
          <w:rStyle w:val="6"/>
          <w:rFonts w:ascii="仿宋" w:hAnsi="仿宋" w:eastAsia="仿宋"/>
          <w:b w:val="0"/>
          <w:sz w:val="32"/>
          <w:szCs w:val="32"/>
        </w:rPr>
        <w:t>2018</w:t>
      </w:r>
      <w:r>
        <w:rPr>
          <w:rStyle w:val="6"/>
          <w:rFonts w:hint="eastAsia" w:ascii="仿宋" w:hAnsi="仿宋" w:eastAsia="仿宋"/>
          <w:b w:val="0"/>
          <w:sz w:val="32"/>
          <w:szCs w:val="32"/>
        </w:rPr>
        <w:t>年实际收到预算资金3728.79万元。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本项目实际支付资金</w:t>
      </w:r>
      <w:r>
        <w:rPr>
          <w:rStyle w:val="6"/>
          <w:rFonts w:hint="eastAsia" w:ascii="仿宋" w:hAnsi="仿宋" w:eastAsia="仿宋"/>
          <w:b w:val="0"/>
          <w:sz w:val="32"/>
          <w:szCs w:val="32"/>
          <w:lang w:val="en-US" w:eastAsia="zh-CN"/>
        </w:rPr>
        <w:t>3121.07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万元，预算执行率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83.7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。项目资金主要用于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科克亚乡、先拜巴扎镇、木尕拉镇、阿热勒村，购买种鸽12.5万羽、鸽笼25组，新建鸽子养殖小区6820平方米。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该项目属于中央财政扶贫资金和整合涉农资金项目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项目由于田县农牧局按照项目启动通知的内容执行落实，实施过程均按照本单位制定的管理制度执行。该项目主管单位为和田地区扶贫办。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未发现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color w:val="00000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为保证项目质量和成本控制，项目实施完成后，</w:t>
      </w:r>
      <w:r>
        <w:rPr>
          <w:rStyle w:val="6"/>
          <w:rFonts w:ascii="仿宋" w:hAnsi="仿宋" w:eastAsia="仿宋"/>
          <w:b w:val="0"/>
          <w:color w:val="000000"/>
          <w:spacing w:val="-4"/>
          <w:sz w:val="32"/>
          <w:szCs w:val="32"/>
        </w:rPr>
        <w:t xml:space="preserve"> 2018</w:t>
      </w: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年</w:t>
      </w:r>
      <w:r>
        <w:rPr>
          <w:rStyle w:val="6"/>
          <w:rFonts w:ascii="仿宋" w:hAnsi="仿宋" w:eastAsia="仿宋"/>
          <w:b w:val="0"/>
          <w:color w:val="000000"/>
          <w:spacing w:val="-4"/>
          <w:sz w:val="32"/>
          <w:szCs w:val="32"/>
        </w:rPr>
        <w:t>11</w:t>
      </w:r>
      <w:r>
        <w:rPr>
          <w:rStyle w:val="6"/>
          <w:rFonts w:hint="eastAsia" w:ascii="仿宋" w:hAnsi="仿宋" w:eastAsia="仿宋"/>
          <w:b w:val="0"/>
          <w:color w:val="000000"/>
          <w:spacing w:val="-4"/>
          <w:sz w:val="32"/>
          <w:szCs w:val="32"/>
        </w:rPr>
        <w:t>月经施工单位申请，鸽子养殖小区建设项目在</w:t>
      </w:r>
      <w:r>
        <w:rPr>
          <w:rStyle w:val="6"/>
          <w:rFonts w:ascii="仿宋" w:hAnsi="仿宋" w:eastAsia="仿宋"/>
          <w:b w:val="0"/>
          <w:color w:val="000000"/>
          <w:spacing w:val="-4"/>
          <w:sz w:val="32"/>
          <w:szCs w:val="32"/>
        </w:rPr>
        <w:t>农牧局牵头联合各相关单位完成项目验收。</w:t>
      </w:r>
    </w:p>
    <w:p>
      <w:pPr>
        <w:adjustRightInd w:val="0"/>
        <w:snapToGrid w:val="0"/>
        <w:spacing w:line="560" w:lineRule="exact"/>
        <w:ind w:firstLine="584" w:firstLineChars="200"/>
        <w:rPr>
          <w:rStyle w:val="6"/>
          <w:rFonts w:ascii="仿宋" w:hAnsi="仿宋" w:eastAsia="仿宋"/>
          <w:b w:val="0"/>
          <w:spacing w:val="-4"/>
          <w:szCs w:val="30"/>
        </w:rPr>
      </w:pPr>
      <w:r>
        <w:rPr>
          <w:rStyle w:val="6"/>
          <w:rFonts w:ascii="仿宋" w:hAnsi="仿宋" w:eastAsia="仿宋"/>
          <w:b w:val="0"/>
          <w:spacing w:val="-4"/>
          <w:szCs w:val="30"/>
        </w:rPr>
        <w:t>2.</w:t>
      </w:r>
      <w:r>
        <w:rPr>
          <w:rStyle w:val="6"/>
          <w:rFonts w:hint="eastAsia" w:ascii="仿宋" w:hAnsi="仿宋" w:eastAsia="仿宋"/>
          <w:b w:val="0"/>
          <w:spacing w:val="-4"/>
          <w:szCs w:val="30"/>
        </w:rPr>
        <w:t>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586" w:firstLineChars="200"/>
        <w:outlineLvl w:val="0"/>
        <w:rPr>
          <w:rStyle w:val="6"/>
          <w:rFonts w:ascii="仿宋" w:hAnsi="仿宋" w:eastAsia="仿宋"/>
          <w:bCs w:val="0"/>
          <w:spacing w:val="-4"/>
          <w:szCs w:val="30"/>
        </w:rPr>
      </w:pPr>
      <w:r>
        <w:rPr>
          <w:rFonts w:hint="eastAsia" w:ascii="仿宋" w:hAnsi="仿宋" w:eastAsia="仿宋"/>
          <w:b/>
          <w:spacing w:val="-4"/>
          <w:szCs w:val="30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个，二级指标8个，三级指标18个，其中已完成三级指标18个，指标完成率为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100%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按项目绩效目标申报设定数量均已完成。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</w:t>
      </w:r>
      <w:r>
        <w:rPr>
          <w:rFonts w:ascii="仿宋" w:hAnsi="仿宋" w:eastAsia="仿宋"/>
          <w:bCs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项目完成后每年收益达到261.0153万元，极大地促进了项目涉及地区经济的发展。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项目建成后，四个村的受益建档立卡贫困人口数达到了3147户，贫困人口的生活得到了较大的改善。</w:t>
      </w:r>
    </w:p>
    <w:p>
      <w:pPr>
        <w:adjustRightInd w:val="0"/>
        <w:snapToGrid w:val="0"/>
        <w:spacing w:line="560" w:lineRule="exact"/>
        <w:ind w:firstLine="584" w:firstLineChars="200"/>
        <w:rPr>
          <w:rStyle w:val="6"/>
          <w:rFonts w:ascii="仿宋" w:hAnsi="仿宋" w:eastAsia="仿宋"/>
          <w:b w:val="0"/>
          <w:bCs w:val="0"/>
        </w:rPr>
      </w:pPr>
      <w:r>
        <w:rPr>
          <w:rStyle w:val="6"/>
          <w:rFonts w:hint="eastAsia" w:ascii="仿宋" w:hAnsi="仿宋" w:eastAsia="仿宋"/>
          <w:b w:val="0"/>
          <w:spacing w:val="-4"/>
        </w:rPr>
        <w:t>（</w:t>
      </w:r>
      <w:r>
        <w:rPr>
          <w:rStyle w:val="6"/>
          <w:rFonts w:ascii="仿宋" w:hAnsi="仿宋" w:eastAsia="仿宋"/>
          <w:b w:val="0"/>
          <w:spacing w:val="-4"/>
        </w:rPr>
        <w:t>3</w:t>
      </w:r>
      <w:r>
        <w:rPr>
          <w:rStyle w:val="6"/>
          <w:rFonts w:hint="eastAsia" w:ascii="仿宋" w:hAnsi="仿宋" w:eastAsia="仿宋"/>
          <w:b w:val="0"/>
          <w:spacing w:val="-4"/>
        </w:rPr>
        <w:t>）</w:t>
      </w:r>
      <w:r>
        <w:rPr>
          <w:rStyle w:val="6"/>
          <w:rFonts w:hint="eastAsia" w:ascii="仿宋" w:hAnsi="仿宋" w:eastAsia="仿宋"/>
          <w:b w:val="0"/>
          <w:bCs w:val="0"/>
        </w:rPr>
        <w:t>项目实施的生态效益性分析</w:t>
      </w:r>
    </w:p>
    <w:p>
      <w:pPr>
        <w:adjustRightInd w:val="0"/>
        <w:snapToGrid w:val="0"/>
        <w:spacing w:line="560" w:lineRule="exact"/>
        <w:ind w:firstLine="600" w:firstLineChars="200"/>
        <w:rPr>
          <w:rStyle w:val="6"/>
          <w:rFonts w:ascii="仿宋" w:hAnsi="仿宋" w:eastAsia="仿宋"/>
          <w:b w:val="0"/>
          <w:bCs w:val="0"/>
        </w:rPr>
      </w:pPr>
      <w:r>
        <w:rPr>
          <w:rStyle w:val="6"/>
          <w:rFonts w:hint="eastAsia" w:ascii="仿宋" w:hAnsi="仿宋" w:eastAsia="仿宋"/>
          <w:b w:val="0"/>
          <w:bCs w:val="0"/>
        </w:rPr>
        <w:t>通过研制鸽子所获收益外，鸽子粪处理后用作肥料，节省了成本，并且改良土壤，提高土壤肥力的作用，改善土地质量。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</w:rPr>
        <w:t>（</w:t>
      </w:r>
      <w:r>
        <w:rPr>
          <w:rStyle w:val="6"/>
          <w:rFonts w:ascii="仿宋" w:hAnsi="仿宋" w:eastAsia="仿宋"/>
          <w:b w:val="0"/>
          <w:bCs w:val="0"/>
        </w:rPr>
        <w:t>4</w:t>
      </w:r>
      <w:r>
        <w:rPr>
          <w:rStyle w:val="6"/>
          <w:rFonts w:hint="eastAsia" w:ascii="仿宋" w:hAnsi="仿宋" w:eastAsia="仿宋"/>
          <w:b w:val="0"/>
          <w:bCs w:val="0"/>
        </w:rPr>
        <w:t>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通过鸽子养殖小区的建设，促进项目涉及地区经济的发展，该项目持续影响年限达到12年以上，极大地推动该地区的持续性发展。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Cs w:val="30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0"/>
        </w:rPr>
      </w:pPr>
      <w:r>
        <w:rPr>
          <w:rFonts w:hint="eastAsia" w:ascii="仿宋" w:hAnsi="仿宋" w:eastAsia="仿宋" w:cs="黑体"/>
          <w:b/>
          <w:bCs/>
          <w:spacing w:val="-4"/>
          <w:szCs w:val="30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严格执行扶贫资金管理办法和县财政资金管理制度，能按照实施方案执行项目管理办法，促进了项目涉及地区经济水平的提高，改善了农村生产生活条件，改善贫困人口的生活水平。综合评价得分为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4分。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" w:hAnsi="仿宋" w:eastAsia="仿宋"/>
          <w:b/>
          <w:bCs/>
          <w:spacing w:val="-4"/>
          <w:szCs w:val="30"/>
        </w:rPr>
      </w:pPr>
      <w:r>
        <w:rPr>
          <w:rFonts w:hint="eastAsia" w:ascii="仿宋" w:hAnsi="仿宋" w:eastAsia="仿宋" w:cs="宋体"/>
          <w:b/>
          <w:bCs/>
          <w:szCs w:val="30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在下一年度，针对该项目实施，通过对鸽子养殖户进行养殖技术培训，并且在今后养殖过程中，定期对养殖设备进行维修和维护，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从而促进本地区发展。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7"/>
        <w:tblW w:w="1209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185"/>
        <w:gridCol w:w="1185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0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绩效目标自评表</w:t>
            </w:r>
            <w:r>
              <w:rPr>
                <w:rStyle w:val="11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</w:t>
            </w:r>
            <w:r>
              <w:rPr>
                <w:rStyle w:val="12"/>
                <w:lang w:val="en-US" w:eastAsia="zh-CN" w:bidi="ar"/>
              </w:rPr>
              <w:t>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鸽子养殖小区建设项目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于田县扶贫办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3728.79万元</w:t>
            </w:r>
          </w:p>
        </w:tc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3121.07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13"/>
                <w:lang w:val="en-US" w:eastAsia="zh-CN" w:bidi="ar"/>
              </w:rPr>
              <w:t>其中：本年财政拨款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中央财政专项扶贫资金（统筹整合）安排3115万元，中央财政专项扶贫资金（统筹整合）安排405万元，中央农业生产发展资金粮改饲试点项目（统筹整合部分）安排96万元；2017年结转涉农资金安排112.79万元</w:t>
            </w:r>
          </w:p>
        </w:tc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中央财政专项扶贫资金（统筹整合）安排3115万元，中央财政专项扶贫资金（统筹整合）安排405万元，中央农业生产发展资金粮改饲试点项目（统筹整合部分）安排96万元；2017年结转涉农资金安排112.79万元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13"/>
                <w:lang w:val="en-US" w:eastAsia="zh-CN" w:bidi="ar"/>
              </w:rPr>
              <w:t xml:space="preserve">      其他资金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1.购买种鸽12.5万羽、鸽笼25组已完毕。2.受益户共计3174户。</w:t>
            </w:r>
          </w:p>
        </w:tc>
        <w:tc>
          <w:tcPr>
            <w:tcW w:w="56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1.购买种鸽12.5万羽、鸽笼25组已完毕。2.受益户共计3174户。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购置种鸽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12.5万羽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12.5万羽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购置鸽笼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25座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钢结构鸽子养殖小区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6820平方米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6820平方米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种鸽成活率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90%以上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90%以上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种鸽是否完成初配对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鸽笼验收合格率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鸽笼单体质量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</w:t>
            </w:r>
            <w:r>
              <w:rPr>
                <w:rStyle w:val="14"/>
                <w:lang w:val="en-US" w:eastAsia="zh-CN" w:bidi="ar"/>
              </w:rPr>
              <w:t>2千克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Style w:val="14"/>
                <w:lang w:val="en-US" w:eastAsia="zh-CN" w:bidi="ar"/>
              </w:rPr>
              <w:t>2千克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每栋鸽舍面积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720平方米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720平方米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开始时间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2018年11月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2018年11月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每对种鸽购买成本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291元/对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291元/对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每座鸽笼购置成本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8.4万元/座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8.4万元/座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鸽子养殖小区每平方米补助成本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900元/平方米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900元/平方米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每年收益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261.0153万元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261.0153万元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3174户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鸽子粪处理后用作肥料。改良土壤，提高土壤肥力的作用，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项目持续影响年限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≥12年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满意度指标(10分)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受益建档立卡贫困户满意度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</w:t>
            </w:r>
            <w:r>
              <w:rPr>
                <w:rStyle w:val="14"/>
                <w:lang w:val="en-US" w:eastAsia="zh-CN" w:bidi="ar"/>
              </w:rPr>
              <w:t>8%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</w:t>
            </w:r>
            <w:r>
              <w:rPr>
                <w:rStyle w:val="15"/>
                <w:lang w:val="en-US" w:eastAsia="zh-CN" w:bidi="ar"/>
              </w:rPr>
              <w:t>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0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3.定量指标若为正向指标（即指标值为</w:t>
            </w:r>
            <w:r>
              <w:rPr>
                <w:rStyle w:val="15"/>
                <w:lang w:val="en-US" w:eastAsia="zh-CN" w:bidi="ar"/>
              </w:rPr>
              <w:t>≥*），则得分计算方法应用全年实际值/年度指标值</w:t>
            </w:r>
            <w:r>
              <w:rPr>
                <w:rStyle w:val="16"/>
                <w:lang w:val="en-US" w:eastAsia="zh-CN" w:bidi="ar"/>
              </w:rPr>
              <w:t>╳</w:t>
            </w:r>
            <w:r>
              <w:rPr>
                <w:rStyle w:val="15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6"/>
                <w:lang w:val="en-US" w:eastAsia="zh-CN" w:bidi="ar"/>
              </w:rPr>
              <w:t>╳</w:t>
            </w:r>
            <w:r>
              <w:rPr>
                <w:rStyle w:val="15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51AB6"/>
    <w:rsid w:val="00C51AB6"/>
    <w:rsid w:val="00D45AB2"/>
    <w:rsid w:val="00E5141C"/>
    <w:rsid w:val="1F9D6731"/>
    <w:rsid w:val="75C7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5"/>
    <w:link w:val="2"/>
    <w:qFormat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basedOn w:val="5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1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2">
    <w:name w:val="font3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4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5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2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9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291</Words>
  <Characters>1665</Characters>
  <Lines>13</Lines>
  <Paragraphs>3</Paragraphs>
  <TotalTime>16</TotalTime>
  <ScaleCrop>false</ScaleCrop>
  <LinksUpToDate>false</LinksUpToDate>
  <CharactersWithSpaces>1953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2019-02-28T03:26:00Z</dcterms:created>
  <dc:creator>赵译研18199888881</dc:creator>
  <cp:lastModifiedBy>Administrator</cp:lastModifiedBy>
  <dcterms:modified xsi:type="dcterms:W3CDTF">2019-06-20T12:54:49Z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