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spacing w:val="-10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于田县农牧局2018年牲畜养殖及棚圈建设项目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 2018 年度）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kern w:val="0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kern w:val="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kern w:val="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kern w:val="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ascii="仿宋" w:hAnsi="仿宋" w:eastAsia="仿宋" w:cs="仿宋"/>
          <w:kern w:val="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 xml:space="preserve">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项目名称：新疆于田县农牧局2018年牲畜养殖及棚圈建设项目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803" w:firstLineChars="250"/>
        <w:textAlignment w:val="auto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实施单位（公章）：于田县农牧兽医局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00" w:lineRule="exact"/>
        <w:ind w:left="600" w:leftChars="200" w:firstLine="161" w:firstLineChars="50"/>
        <w:jc w:val="left"/>
        <w:textAlignment w:val="auto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主管部门（公章）：于田县农牧兽医局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00" w:lineRule="exact"/>
        <w:ind w:left="600" w:leftChars="200" w:firstLine="161" w:firstLineChars="50"/>
        <w:jc w:val="left"/>
        <w:textAlignment w:val="auto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项目负责人（签章）：阿木提江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00" w:lineRule="exact"/>
        <w:ind w:firstLine="4016" w:firstLineChars="1250"/>
        <w:jc w:val="left"/>
        <w:textAlignment w:val="auto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964" w:firstLineChars="300"/>
        <w:jc w:val="left"/>
        <w:textAlignment w:val="auto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Style w:val="6"/>
          <w:rFonts w:ascii="仿宋" w:hAnsi="仿宋"/>
          <w:spacing w:val="-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70" w:firstLineChars="150"/>
        <w:textAlignment w:val="auto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（一）、项目预算绩效目标设定情况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1.项目预期目标及阶段性目标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/>
          <w:b w:val="0"/>
          <w:color w:val="FF000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项目主要实施内容为：在于田县采购羊53929只，采购牛1683头，采购驴4852头，新建牲畜棚圈1286座。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2.项目基本性质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/>
          <w:b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具体性质为2018年《关于2018年牲畜养殖（购牛）项目计划的批复》[于扶办字[2018]17号]，2018年《关于2018年牲畜养殖（购驴）项目计划的批复》[于扶办字[2018]18号]，2018年《关于2018年牲畜棚圈建设项目计划的批复》[于扶办字[2018]20号]，2018年《关于2018年购多胎母羊项目计划的批复》[于扶办字[2018]59号]，2018年《关于2018年购生产母牛项目计划的批复》[于扶办字[2018]60号]，实施财政专项扶贫资金项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3.项目用途及范围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/>
          <w:b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该项目实施后，将改善该县的农牧业生产基础条件，为贫困群众脱贫致富、提高生活水平奠定了坚实的基础，对社会的稳定和发展、边疆巩固都将起到积极的推动作用。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7" w:firstLineChars="200"/>
        <w:textAlignment w:val="auto"/>
        <w:rPr>
          <w:rFonts w:cs="黑体"/>
          <w:b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313" w:firstLineChars="100"/>
        <w:textAlignment w:val="auto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（一）、</w:t>
      </w: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项目资金使用及管理情况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1.项目资金安排落实、总投入等情况分析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牲畜养殖及棚圈建设项目预算安排总额为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7945.7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万元，其中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中央财政专项扶贫资金（统筹整合）7945.7万元，2018年实际收到预算资金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7945.7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2.项目资金实际使用情况分析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7146.8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万元，预算执行率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90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%。项目资金主要用于希吾勒乡、加依乡、英巴格乡、斯也克乡、木尕镇、喀尔克乡、托格日尕孜乡、科克亚乡、奥依托格拉克乡、阿日希乡、兰干博孜亚、先拜巴扎镇、木尕拉镇、巴格库木、阿热勒乡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采购羊53929只、采购牛1683头、采购驴4852头、新建牲畜棚圈1286座。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3.项目资金管理情况分析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7" w:firstLineChars="200"/>
        <w:textAlignment w:val="auto"/>
        <w:outlineLvl w:val="0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1.项目组织情况分析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该项目属于财政专项扶贫资金项目,项目由于田县农牧局按照项目启动通知的内容执行落实，实施过程均按照本单位制定的管理制度执行。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12月31日经施工单位申请，于田县在各村组、乡镇政府领导、县动物疾病控制与诊断中心、动物卫生监督所、县扶贫办、县财政局、县农牧兽医局和县农牧局联合下完成项目验收。验收合格后按合同规定支付剩余资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2.项目管理情况分析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7" w:firstLineChars="200"/>
        <w:textAlignment w:val="auto"/>
        <w:outlineLvl w:val="0"/>
        <w:rPr>
          <w:rStyle w:val="6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本项目共设置一级指标3个，二级指标9个，三级指标29个，其中已完成三级指标29个，指标完成率为100%。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1.产出指标完成情况分析。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（1）项目完成数量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（2）项目完成质量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（3）项目实施进度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截止2018年12月，该项目已实施完毕，完成建设任务。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2.效益指标完成情况分析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（1）项目实施的经济效益分析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项目建成后，牲畜养殖项目总产值达6928.74万元，每头牛利润在1000-1500元之间，每只羊利润在100-150元之间，每头驴利润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ab/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在1000-1500元之间，牲畜养殖项目纯收益1201.9万元，每户年收入增加 1332.5元。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（2）项目实施的社会效益分析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养殖羊带动扶持贫困户户数4671户，养殖牛带动扶持贫困户户数942户，养殖驴带动扶持贫困户户数1833户，牲畜养殖项目覆盖22个贫困村，牲畜棚圈项目覆盖1286户贫困户，牲畜棚圈项目覆盖53个贫困村。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（3）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通过发展养殖业有效改善生态环境。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（4）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项目可长期持续。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4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3.满意度指标完成情况分析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7" w:firstLineChars="200"/>
        <w:textAlignment w:val="auto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严格执行扶贫资金管理办法和县财政资金管理制度，能按照实施方案执行项目管理办法，建立一种新型的畜牧业规模化养殖模式，增加农民收入渠道，帮助该县建档立卡贫困户尽快脱贫。综合评价得分为95分。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27" w:firstLineChars="200"/>
        <w:textAlignment w:val="auto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outlineLvl w:val="0"/>
        <w:rPr>
          <w:rFonts w:ascii="仿宋" w:hAnsi="仿宋" w:eastAsia="仿宋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在下一年度，针对该项目实施实际，对羊、牛、驴的养殖情况和牲畜棚圈使用情况进行调查，并及时提供科学的牲畜养殖技术和牲畜棚圈的维护保养技术，在更大程度上发挥该项目扶贫的经济和社会效益。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eastAsia="Times New Roman"/>
          <w:sz w:val="32"/>
          <w:szCs w:val="32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7"/>
        <w:tblW w:w="1320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890"/>
        <w:gridCol w:w="1080"/>
        <w:gridCol w:w="1335"/>
        <w:gridCol w:w="133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附1-3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牲畜养殖及棚圈建设项目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5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  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5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于田县农牧兽医局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7945.7万元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7146.8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中央财政专项扶贫资金（统筹整合）7945.7万元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中央财政专项扶贫资金（统筹整合）7945.7万元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      其他资金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目标1：采购羊53929只，采购牛1683头，采购驴4852头，新建牲畜棚圈1286座。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目标2：建立一种新型的畜牧业规模化养殖模式，增加农民收入渠道，帮助建档立卡贫困户尽快脱贫。</w:t>
            </w:r>
          </w:p>
        </w:tc>
        <w:tc>
          <w:tcPr>
            <w:tcW w:w="5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目标1：采购羊53929只，采购牛1683头，采购驴4852头，新建牲畜棚圈1286座。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目标2：建立一种新型的畜牧业规模化养殖模式，增加农民收入渠道，帮助建档立卡贫困户尽快脱贫。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53929只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53929只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采购多胎母羊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13909只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13909只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1683头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1683头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4852头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4852头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新建牲畜棚圈数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1286座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牲畜养殖成活率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≥98％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牲畜棚圈验收合格率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2018年4月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2018年4月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购买多胎羊每只补助标准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多胎羊1000元/只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多胎羊1000元/只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购买育肥羊每只补助标准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育肥羊500元/只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育肥羊500元/只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购买牛每头补助标准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5000元/只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5000元/只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购买驴每头补助标准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5000元/只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5000元/只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牲畜棚圈每座补助标准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10000元/只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10000元/只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牲畜养殖项目总产值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6928.74万元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6928.74万元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每头牛利润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1000-1500元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1000-1500元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每只羊利润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100-150元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100-150元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每头驴利润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1000-1500元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1000-1500元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牲畜养殖项目纯收益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1201.9万元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1201.9万元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每户年收入增加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1332.5元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1332.5元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养殖羊带动扶持贫困户户数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4671户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4671户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养殖牛带动扶持贫困户户数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942户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942户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养殖驴带动扶持贫困户户数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1833户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1833户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牲畜养殖项目覆盖贫困村个数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牲畜棚圈项目覆盖贫困户户数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牲畜棚圈项目覆盖贫困村个数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通过发展养殖业改善生态环境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项目可持续年限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≥98％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320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9184C"/>
    <w:rsid w:val="000C2E45"/>
    <w:rsid w:val="001179D7"/>
    <w:rsid w:val="00287DF8"/>
    <w:rsid w:val="002E61D3"/>
    <w:rsid w:val="00331FE5"/>
    <w:rsid w:val="0039184C"/>
    <w:rsid w:val="003A0764"/>
    <w:rsid w:val="003E6D95"/>
    <w:rsid w:val="00405F8A"/>
    <w:rsid w:val="00471BF7"/>
    <w:rsid w:val="00652C35"/>
    <w:rsid w:val="006C6586"/>
    <w:rsid w:val="00715546"/>
    <w:rsid w:val="00761778"/>
    <w:rsid w:val="007C0EFA"/>
    <w:rsid w:val="009F647D"/>
    <w:rsid w:val="00A93877"/>
    <w:rsid w:val="00AE5108"/>
    <w:rsid w:val="00B67D02"/>
    <w:rsid w:val="00C00AB2"/>
    <w:rsid w:val="00C05D67"/>
    <w:rsid w:val="00C1644E"/>
    <w:rsid w:val="00C27F60"/>
    <w:rsid w:val="00C90A00"/>
    <w:rsid w:val="00CC6B33"/>
    <w:rsid w:val="00CF0136"/>
    <w:rsid w:val="00D72E4D"/>
    <w:rsid w:val="00D8624C"/>
    <w:rsid w:val="00DB3678"/>
    <w:rsid w:val="00E56300"/>
    <w:rsid w:val="00F612B9"/>
    <w:rsid w:val="00FC1343"/>
    <w:rsid w:val="00FC14AF"/>
    <w:rsid w:val="22940F73"/>
    <w:rsid w:val="383F030D"/>
    <w:rsid w:val="55220B94"/>
    <w:rsid w:val="67DF7F37"/>
    <w:rsid w:val="7E8A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hint="default" w:ascii="Times New Roman" w:hAnsi="Times New Roman" w:cs="Times New Roman"/>
      <w:b/>
      <w:bCs/>
    </w:rPr>
  </w:style>
  <w:style w:type="character" w:customStyle="1" w:styleId="8">
    <w:name w:val="标题 3 Char"/>
    <w:basedOn w:val="5"/>
    <w:link w:val="2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3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7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38B83A-5318-4EE3-834B-26D93F9F5B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6</Pages>
  <Words>332</Words>
  <Characters>1897</Characters>
  <Lines>15</Lines>
  <Paragraphs>4</Paragraphs>
  <TotalTime>85</TotalTime>
  <ScaleCrop>false</ScaleCrop>
  <LinksUpToDate>false</LinksUpToDate>
  <CharactersWithSpaces>2225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2019-02-27T17:10:00Z</dcterms:created>
  <dc:creator>黄骥</dc:creator>
  <cp:lastModifiedBy>Administrator</cp:lastModifiedBy>
  <cp:lastPrinted>2019-03-20T07:38:00Z</cp:lastPrinted>
  <dcterms:modified xsi:type="dcterms:W3CDTF">2019-06-26T11:57:26Z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