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55D951">
      <w:pPr>
        <w:spacing w:before="0" w:line="587" w:lineRule="exact"/>
        <w:ind w:right="0"/>
        <w:jc w:val="center"/>
        <w:rPr>
          <w:rFonts w:hint="eastAsia" w:ascii="微软雅黑" w:hAnsi="微软雅黑" w:eastAsia="微软雅黑" w:cs="微软雅黑"/>
          <w:b/>
          <w:bCs/>
          <w:spacing w:val="0"/>
          <w:w w:val="100"/>
          <w:sz w:val="36"/>
          <w:szCs w:val="36"/>
          <w:highlight w:val="none"/>
        </w:rPr>
      </w:pPr>
      <w:r>
        <w:rPr>
          <w:rFonts w:hint="eastAsia" w:ascii="微软雅黑" w:hAnsi="微软雅黑" w:eastAsia="微软雅黑" w:cs="微软雅黑"/>
          <w:b/>
          <w:bCs/>
          <w:spacing w:val="0"/>
          <w:w w:val="100"/>
          <w:sz w:val="36"/>
          <w:szCs w:val="36"/>
          <w:highlight w:val="none"/>
          <w:lang w:eastAsia="zh-CN"/>
        </w:rPr>
        <w:t>于政办规〔2024〕</w:t>
      </w:r>
      <w:bookmarkStart w:id="0" w:name="_GoBack"/>
      <w:bookmarkEnd w:id="0"/>
      <w:r>
        <w:rPr>
          <w:rFonts w:hint="eastAsia" w:ascii="微软雅黑" w:hAnsi="微软雅黑" w:eastAsia="微软雅黑" w:cs="微软雅黑"/>
          <w:b/>
          <w:bCs/>
          <w:spacing w:val="0"/>
          <w:w w:val="100"/>
          <w:sz w:val="36"/>
          <w:szCs w:val="36"/>
          <w:highlight w:val="none"/>
          <w:lang w:val="en-US" w:eastAsia="zh-CN"/>
        </w:rPr>
        <w:t>2</w:t>
      </w:r>
      <w:r>
        <w:rPr>
          <w:rFonts w:hint="eastAsia" w:ascii="微软雅黑" w:hAnsi="微软雅黑" w:eastAsia="微软雅黑" w:cs="微软雅黑"/>
          <w:b/>
          <w:bCs/>
          <w:spacing w:val="0"/>
          <w:w w:val="100"/>
          <w:sz w:val="36"/>
          <w:szCs w:val="36"/>
          <w:highlight w:val="none"/>
          <w:lang w:eastAsia="zh-CN"/>
        </w:rPr>
        <w:t>号</w:t>
      </w:r>
      <w:r>
        <w:rPr>
          <w:rFonts w:hint="eastAsia" w:ascii="微软雅黑" w:hAnsi="微软雅黑" w:eastAsia="微软雅黑" w:cs="微软雅黑"/>
          <w:b/>
          <w:bCs/>
          <w:spacing w:val="0"/>
          <w:w w:val="100"/>
          <w:sz w:val="36"/>
          <w:szCs w:val="36"/>
          <w:highlight w:val="none"/>
          <w:lang w:val="en-US" w:eastAsia="zh-CN"/>
        </w:rPr>
        <w:t xml:space="preserve"> </w:t>
      </w:r>
      <w:r>
        <w:rPr>
          <w:rFonts w:hint="eastAsia" w:ascii="微软雅黑" w:hAnsi="微软雅黑" w:eastAsia="微软雅黑" w:cs="微软雅黑"/>
          <w:b/>
          <w:bCs/>
          <w:spacing w:val="0"/>
          <w:w w:val="100"/>
          <w:sz w:val="36"/>
          <w:szCs w:val="36"/>
          <w:highlight w:val="none"/>
          <w:lang w:eastAsia="zh-CN"/>
        </w:rPr>
        <w:t>关</w:t>
      </w:r>
      <w:r>
        <w:rPr>
          <w:rFonts w:hint="eastAsia" w:ascii="微软雅黑" w:hAnsi="微软雅黑" w:eastAsia="微软雅黑" w:cs="微软雅黑"/>
          <w:b/>
          <w:bCs/>
          <w:spacing w:val="0"/>
          <w:w w:val="100"/>
          <w:sz w:val="36"/>
          <w:szCs w:val="36"/>
          <w:highlight w:val="none"/>
        </w:rPr>
        <w:t>于印发《于田县小型水利工程运行管护办法（试行）》的通知</w:t>
      </w:r>
    </w:p>
    <w:p w14:paraId="012B778F">
      <w:pPr>
        <w:pStyle w:val="2"/>
        <w:spacing w:before="48" w:line="364" w:lineRule="auto"/>
        <w:ind w:right="213"/>
        <w:rPr>
          <w:rFonts w:hint="eastAsia" w:ascii="微软雅黑" w:hAnsi="微软雅黑" w:eastAsia="微软雅黑" w:cs="微软雅黑"/>
          <w:spacing w:val="1"/>
          <w:w w:val="99"/>
          <w:sz w:val="24"/>
          <w:szCs w:val="24"/>
          <w:highlight w:val="none"/>
        </w:rPr>
      </w:pPr>
    </w:p>
    <w:p w14:paraId="7E7E6540">
      <w:pPr>
        <w:pStyle w:val="2"/>
        <w:spacing w:before="48" w:line="364" w:lineRule="auto"/>
        <w:ind w:right="213"/>
        <w:rPr>
          <w:rFonts w:hint="eastAsia" w:ascii="微软雅黑" w:hAnsi="微软雅黑" w:eastAsia="微软雅黑" w:cs="微软雅黑"/>
          <w:sz w:val="24"/>
          <w:szCs w:val="24"/>
          <w:highlight w:val="none"/>
        </w:rPr>
      </w:pPr>
      <w:r>
        <w:rPr>
          <w:rFonts w:hint="eastAsia" w:ascii="微软雅黑" w:hAnsi="微软雅黑" w:eastAsia="微软雅黑" w:cs="微软雅黑"/>
          <w:spacing w:val="1"/>
          <w:w w:val="99"/>
          <w:sz w:val="24"/>
          <w:szCs w:val="24"/>
          <w:highlight w:val="none"/>
        </w:rPr>
        <w:t>各乡</w:t>
      </w:r>
      <w:r>
        <w:rPr>
          <w:rFonts w:hint="eastAsia" w:ascii="微软雅黑" w:hAnsi="微软雅黑" w:eastAsia="微软雅黑" w:cs="微软雅黑"/>
          <w:w w:val="99"/>
          <w:sz w:val="24"/>
          <w:szCs w:val="24"/>
          <w:highlight w:val="none"/>
        </w:rPr>
        <w:t>（镇、场）人民政府、街道办事处、管委会，政府各部门、直属机构：</w:t>
      </w:r>
    </w:p>
    <w:p w14:paraId="22F2632D">
      <w:pPr>
        <w:pStyle w:val="2"/>
        <w:keepNext w:val="0"/>
        <w:keepLines w:val="0"/>
        <w:pageBreakBefore w:val="0"/>
        <w:widowControl/>
        <w:kinsoku w:val="0"/>
        <w:wordWrap/>
        <w:overflowPunct/>
        <w:topLinePunct w:val="0"/>
        <w:autoSpaceDE w:val="0"/>
        <w:autoSpaceDN w:val="0"/>
        <w:bidi w:val="0"/>
        <w:adjustRightInd w:val="0"/>
        <w:snapToGrid w:val="0"/>
        <w:spacing w:line="560" w:lineRule="exact"/>
        <w:ind w:firstLine="500" w:firstLineChars="200"/>
        <w:textAlignment w:val="baseline"/>
        <w:rPr>
          <w:rFonts w:hint="eastAsia" w:ascii="微软雅黑" w:hAnsi="微软雅黑" w:eastAsia="微软雅黑" w:cs="微软雅黑"/>
          <w:spacing w:val="5"/>
          <w:sz w:val="24"/>
          <w:szCs w:val="24"/>
          <w:highlight w:val="none"/>
          <w:lang w:val="en-US" w:eastAsia="en-US"/>
        </w:rPr>
      </w:pPr>
      <w:r>
        <w:rPr>
          <w:rFonts w:hint="eastAsia" w:ascii="微软雅黑" w:hAnsi="微软雅黑" w:eastAsia="微软雅黑" w:cs="微软雅黑"/>
          <w:spacing w:val="5"/>
          <w:sz w:val="24"/>
          <w:szCs w:val="24"/>
          <w:highlight w:val="none"/>
          <w:lang w:val="en-US" w:eastAsia="en-US"/>
        </w:rPr>
        <w:t>《于田县小型水利工程运行管护办法（试行）》，已经会议研究通过，现印发你们，请认真抓好贯彻落实。</w:t>
      </w:r>
    </w:p>
    <w:p w14:paraId="3271B155">
      <w:pPr>
        <w:pStyle w:val="2"/>
        <w:ind w:left="0"/>
        <w:rPr>
          <w:rFonts w:hint="eastAsia" w:ascii="微软雅黑" w:hAnsi="微软雅黑" w:eastAsia="微软雅黑" w:cs="微软雅黑"/>
          <w:sz w:val="24"/>
          <w:szCs w:val="24"/>
          <w:highlight w:val="none"/>
        </w:rPr>
      </w:pPr>
    </w:p>
    <w:p w14:paraId="539CA8F2">
      <w:pPr>
        <w:pStyle w:val="2"/>
        <w:ind w:left="0"/>
        <w:rPr>
          <w:rFonts w:hint="eastAsia" w:ascii="微软雅黑" w:hAnsi="微软雅黑" w:eastAsia="微软雅黑" w:cs="微软雅黑"/>
          <w:sz w:val="24"/>
          <w:szCs w:val="24"/>
          <w:highlight w:val="none"/>
        </w:rPr>
      </w:pPr>
    </w:p>
    <w:p w14:paraId="18AF8A49">
      <w:pPr>
        <w:pStyle w:val="2"/>
        <w:spacing w:before="7"/>
        <w:ind w:left="0"/>
        <w:rPr>
          <w:rFonts w:hint="eastAsia" w:ascii="微软雅黑" w:hAnsi="微软雅黑" w:eastAsia="微软雅黑" w:cs="微软雅黑"/>
          <w:sz w:val="24"/>
          <w:szCs w:val="24"/>
          <w:highlight w:val="none"/>
        </w:rPr>
      </w:pPr>
    </w:p>
    <w:p w14:paraId="148979D8">
      <w:pPr>
        <w:pStyle w:val="2"/>
        <w:tabs>
          <w:tab w:val="left" w:pos="8960"/>
        </w:tabs>
        <w:spacing w:line="364" w:lineRule="auto"/>
        <w:ind w:right="-116" w:rightChars="0"/>
        <w:rPr>
          <w:rFonts w:hint="eastAsia" w:ascii="微软雅黑" w:hAnsi="微软雅黑" w:eastAsia="微软雅黑" w:cs="微软雅黑"/>
          <w:spacing w:val="5"/>
          <w:sz w:val="24"/>
          <w:szCs w:val="24"/>
          <w:highlight w:val="none"/>
          <w:lang w:val="en-US" w:eastAsia="zh-CN"/>
        </w:rPr>
      </w:pPr>
      <w:r>
        <w:rPr>
          <w:rFonts w:hint="eastAsia" w:ascii="微软雅黑" w:hAnsi="微软雅黑" w:eastAsia="微软雅黑" w:cs="微软雅黑"/>
          <w:spacing w:val="-2"/>
          <w:sz w:val="24"/>
          <w:szCs w:val="24"/>
          <w:highlight w:val="none"/>
          <w:lang w:val="en-US" w:eastAsia="zh-CN"/>
        </w:rPr>
        <w:t xml:space="preserve">                            </w:t>
      </w:r>
      <w:r>
        <w:rPr>
          <w:rFonts w:hint="eastAsia" w:ascii="微软雅黑" w:hAnsi="微软雅黑" w:eastAsia="微软雅黑" w:cs="微软雅黑"/>
          <w:spacing w:val="-2"/>
          <w:sz w:val="24"/>
          <w:szCs w:val="24"/>
          <w:highlight w:val="none"/>
        </w:rPr>
        <w:t>于</w:t>
      </w:r>
      <w:r>
        <w:rPr>
          <w:rFonts w:hint="eastAsia" w:ascii="微软雅黑" w:hAnsi="微软雅黑" w:eastAsia="微软雅黑" w:cs="微软雅黑"/>
          <w:spacing w:val="5"/>
          <w:sz w:val="24"/>
          <w:szCs w:val="24"/>
          <w:highlight w:val="none"/>
          <w:lang w:val="en-US" w:eastAsia="en-US"/>
        </w:rPr>
        <w:t>田县人民政府办</w:t>
      </w:r>
      <w:r>
        <w:rPr>
          <w:rFonts w:hint="eastAsia" w:ascii="微软雅黑" w:hAnsi="微软雅黑" w:eastAsia="微软雅黑" w:cs="微软雅黑"/>
          <w:spacing w:val="5"/>
          <w:sz w:val="24"/>
          <w:szCs w:val="24"/>
          <w:highlight w:val="none"/>
          <w:lang w:val="en-US" w:eastAsia="zh-CN"/>
        </w:rPr>
        <w:t>公室</w:t>
      </w:r>
    </w:p>
    <w:p w14:paraId="1A99C895">
      <w:pPr>
        <w:pStyle w:val="2"/>
        <w:spacing w:line="364" w:lineRule="auto"/>
        <w:ind w:right="-116" w:rightChars="0"/>
        <w:rPr>
          <w:rFonts w:hint="eastAsia" w:ascii="微软雅黑" w:hAnsi="微软雅黑" w:eastAsia="微软雅黑" w:cs="微软雅黑"/>
          <w:sz w:val="24"/>
          <w:szCs w:val="24"/>
          <w:highlight w:val="none"/>
        </w:rPr>
      </w:pPr>
      <w:r>
        <w:rPr>
          <w:rFonts w:hint="eastAsia" w:ascii="微软雅黑" w:hAnsi="微软雅黑" w:eastAsia="微软雅黑" w:cs="微软雅黑"/>
          <w:spacing w:val="5"/>
          <w:sz w:val="24"/>
          <w:szCs w:val="24"/>
          <w:highlight w:val="none"/>
          <w:lang w:val="en-US" w:eastAsia="en-US"/>
        </w:rPr>
        <w:t xml:space="preserve"> </w:t>
      </w:r>
      <w:r>
        <w:rPr>
          <w:rFonts w:hint="eastAsia" w:ascii="微软雅黑" w:hAnsi="微软雅黑" w:eastAsia="微软雅黑" w:cs="微软雅黑"/>
          <w:spacing w:val="5"/>
          <w:sz w:val="24"/>
          <w:szCs w:val="24"/>
          <w:highlight w:val="none"/>
          <w:lang w:val="en-US" w:eastAsia="zh-CN"/>
        </w:rPr>
        <w:t xml:space="preserve">                           </w:t>
      </w:r>
      <w:r>
        <w:rPr>
          <w:rFonts w:hint="eastAsia" w:ascii="微软雅黑" w:hAnsi="微软雅黑" w:eastAsia="微软雅黑" w:cs="微软雅黑"/>
          <w:spacing w:val="5"/>
          <w:sz w:val="24"/>
          <w:szCs w:val="24"/>
          <w:highlight w:val="none"/>
          <w:lang w:val="en-US" w:eastAsia="en-US"/>
        </w:rPr>
        <w:t>202</w:t>
      </w:r>
      <w:r>
        <w:rPr>
          <w:rFonts w:hint="eastAsia" w:ascii="微软雅黑" w:hAnsi="微软雅黑" w:eastAsia="微软雅黑" w:cs="微软雅黑"/>
          <w:spacing w:val="5"/>
          <w:sz w:val="24"/>
          <w:szCs w:val="24"/>
          <w:highlight w:val="none"/>
          <w:lang w:val="en-US" w:eastAsia="en-US"/>
        </w:rPr>
        <w:t>4</w:t>
      </w:r>
      <w:r>
        <w:rPr>
          <w:rFonts w:hint="eastAsia" w:ascii="微软雅黑" w:hAnsi="微软雅黑" w:eastAsia="微软雅黑" w:cs="微软雅黑"/>
          <w:spacing w:val="5"/>
          <w:sz w:val="24"/>
          <w:szCs w:val="24"/>
          <w:highlight w:val="none"/>
          <w:lang w:val="en-US" w:eastAsia="en-US"/>
        </w:rPr>
        <w:t>年</w:t>
      </w:r>
      <w:r>
        <w:rPr>
          <w:rFonts w:hint="eastAsia" w:ascii="微软雅黑" w:hAnsi="微软雅黑" w:eastAsia="微软雅黑" w:cs="微软雅黑"/>
          <w:spacing w:val="5"/>
          <w:sz w:val="24"/>
          <w:szCs w:val="24"/>
          <w:highlight w:val="none"/>
          <w:lang w:val="en-US" w:eastAsia="en-US"/>
        </w:rPr>
        <w:t>10</w:t>
      </w:r>
      <w:r>
        <w:rPr>
          <w:rFonts w:hint="eastAsia" w:ascii="微软雅黑" w:hAnsi="微软雅黑" w:eastAsia="微软雅黑" w:cs="微软雅黑"/>
          <w:spacing w:val="5"/>
          <w:sz w:val="24"/>
          <w:szCs w:val="24"/>
          <w:highlight w:val="none"/>
          <w:lang w:val="en-US" w:eastAsia="en-US"/>
        </w:rPr>
        <w:t>月</w:t>
      </w:r>
      <w:r>
        <w:rPr>
          <w:rFonts w:hint="eastAsia" w:ascii="微软雅黑" w:hAnsi="微软雅黑" w:eastAsia="微软雅黑" w:cs="微软雅黑"/>
          <w:spacing w:val="5"/>
          <w:sz w:val="24"/>
          <w:szCs w:val="24"/>
          <w:highlight w:val="none"/>
          <w:lang w:val="en-US" w:eastAsia="en-US"/>
        </w:rPr>
        <w:t>9</w:t>
      </w:r>
      <w:r>
        <w:rPr>
          <w:rFonts w:hint="eastAsia" w:ascii="微软雅黑" w:hAnsi="微软雅黑" w:eastAsia="微软雅黑" w:cs="微软雅黑"/>
          <w:spacing w:val="5"/>
          <w:sz w:val="24"/>
          <w:szCs w:val="24"/>
          <w:highlight w:val="none"/>
          <w:lang w:val="en-US" w:eastAsia="en-US"/>
        </w:rPr>
        <w:t>日</w:t>
      </w:r>
    </w:p>
    <w:p w14:paraId="1955BF49">
      <w:pPr>
        <w:pStyle w:val="2"/>
        <w:keepNext w:val="0"/>
        <w:keepLines w:val="0"/>
        <w:pageBreakBefore w:val="0"/>
        <w:widowControl/>
        <w:kinsoku w:val="0"/>
        <w:wordWrap/>
        <w:overflowPunct/>
        <w:topLinePunct w:val="0"/>
        <w:autoSpaceDE w:val="0"/>
        <w:autoSpaceDN w:val="0"/>
        <w:bidi w:val="0"/>
        <w:adjustRightInd w:val="0"/>
        <w:snapToGrid w:val="0"/>
        <w:spacing w:before="0" w:line="540" w:lineRule="exact"/>
        <w:ind w:left="0" w:firstLine="0" w:firstLineChars="0"/>
        <w:jc w:val="center"/>
        <w:textAlignment w:val="baseline"/>
        <w:outlineLvl w:val="1"/>
        <w:rPr>
          <w:rFonts w:hint="eastAsia" w:ascii="微软雅黑" w:hAnsi="微软雅黑" w:eastAsia="微软雅黑" w:cs="微软雅黑"/>
          <w:spacing w:val="9"/>
          <w:sz w:val="24"/>
          <w:szCs w:val="24"/>
          <w:highlight w:val="none"/>
        </w:rPr>
      </w:pPr>
    </w:p>
    <w:p w14:paraId="36F4BD45">
      <w:pPr>
        <w:pStyle w:val="2"/>
        <w:keepNext w:val="0"/>
        <w:keepLines w:val="0"/>
        <w:pageBreakBefore w:val="0"/>
        <w:widowControl/>
        <w:kinsoku w:val="0"/>
        <w:wordWrap/>
        <w:overflowPunct/>
        <w:topLinePunct w:val="0"/>
        <w:autoSpaceDE w:val="0"/>
        <w:autoSpaceDN w:val="0"/>
        <w:bidi w:val="0"/>
        <w:adjustRightInd w:val="0"/>
        <w:snapToGrid w:val="0"/>
        <w:spacing w:before="0" w:line="540" w:lineRule="exact"/>
        <w:ind w:left="0" w:firstLine="0" w:firstLineChars="0"/>
        <w:jc w:val="center"/>
        <w:textAlignment w:val="baseline"/>
        <w:outlineLvl w:val="1"/>
        <w:rPr>
          <w:rFonts w:hint="eastAsia" w:ascii="微软雅黑" w:hAnsi="微软雅黑" w:eastAsia="微软雅黑" w:cs="微软雅黑"/>
          <w:spacing w:val="9"/>
          <w:sz w:val="24"/>
          <w:szCs w:val="24"/>
          <w:highlight w:val="none"/>
        </w:rPr>
      </w:pPr>
    </w:p>
    <w:p w14:paraId="1F4F27CE">
      <w:pPr>
        <w:pStyle w:val="2"/>
        <w:keepNext w:val="0"/>
        <w:keepLines w:val="0"/>
        <w:pageBreakBefore w:val="0"/>
        <w:widowControl/>
        <w:kinsoku w:val="0"/>
        <w:wordWrap/>
        <w:overflowPunct/>
        <w:topLinePunct w:val="0"/>
        <w:autoSpaceDE w:val="0"/>
        <w:autoSpaceDN w:val="0"/>
        <w:bidi w:val="0"/>
        <w:adjustRightInd w:val="0"/>
        <w:snapToGrid w:val="0"/>
        <w:spacing w:before="0" w:line="540" w:lineRule="exact"/>
        <w:ind w:left="0" w:firstLine="0" w:firstLineChars="0"/>
        <w:jc w:val="center"/>
        <w:textAlignment w:val="baseline"/>
        <w:outlineLvl w:val="1"/>
        <w:rPr>
          <w:rFonts w:hint="eastAsia" w:ascii="微软雅黑" w:hAnsi="微软雅黑" w:eastAsia="微软雅黑" w:cs="微软雅黑"/>
          <w:spacing w:val="9"/>
          <w:sz w:val="24"/>
          <w:szCs w:val="24"/>
          <w:highlight w:val="none"/>
        </w:rPr>
      </w:pPr>
    </w:p>
    <w:p w14:paraId="7C9F62A4">
      <w:pPr>
        <w:pStyle w:val="2"/>
        <w:keepNext w:val="0"/>
        <w:keepLines w:val="0"/>
        <w:pageBreakBefore w:val="0"/>
        <w:widowControl/>
        <w:kinsoku w:val="0"/>
        <w:wordWrap/>
        <w:overflowPunct/>
        <w:topLinePunct w:val="0"/>
        <w:autoSpaceDE w:val="0"/>
        <w:autoSpaceDN w:val="0"/>
        <w:bidi w:val="0"/>
        <w:adjustRightInd w:val="0"/>
        <w:snapToGrid w:val="0"/>
        <w:spacing w:before="0" w:line="540" w:lineRule="exact"/>
        <w:ind w:left="0" w:firstLine="0" w:firstLineChars="0"/>
        <w:jc w:val="center"/>
        <w:textAlignment w:val="baseline"/>
        <w:outlineLvl w:val="1"/>
        <w:rPr>
          <w:rFonts w:hint="eastAsia" w:ascii="微软雅黑" w:hAnsi="微软雅黑" w:eastAsia="微软雅黑" w:cs="微软雅黑"/>
          <w:b/>
          <w:bCs/>
          <w:sz w:val="36"/>
          <w:szCs w:val="36"/>
          <w:highlight w:val="none"/>
        </w:rPr>
      </w:pPr>
      <w:r>
        <w:rPr>
          <w:rFonts w:hint="eastAsia" w:ascii="微软雅黑" w:hAnsi="微软雅黑" w:eastAsia="微软雅黑" w:cs="微软雅黑"/>
          <w:b/>
          <w:bCs/>
          <w:spacing w:val="9"/>
          <w:sz w:val="36"/>
          <w:szCs w:val="36"/>
          <w:highlight w:val="none"/>
        </w:rPr>
        <w:t>于田县小型水利工程运行管护办法（试行）</w:t>
      </w:r>
    </w:p>
    <w:p w14:paraId="274EBF48">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480" w:firstLineChars="200"/>
        <w:jc w:val="both"/>
        <w:textAlignment w:val="baseline"/>
        <w:rPr>
          <w:rFonts w:hint="eastAsia" w:ascii="微软雅黑" w:hAnsi="微软雅黑" w:eastAsia="微软雅黑" w:cs="微软雅黑"/>
          <w:sz w:val="24"/>
          <w:szCs w:val="24"/>
          <w:highlight w:val="none"/>
        </w:rPr>
      </w:pPr>
    </w:p>
    <w:p w14:paraId="52663BB4">
      <w:pPr>
        <w:keepNext w:val="0"/>
        <w:keepLines w:val="0"/>
        <w:pageBreakBefore w:val="0"/>
        <w:widowControl w:val="0"/>
        <w:kinsoku w:val="0"/>
        <w:wordWrap/>
        <w:overflowPunct/>
        <w:topLinePunct w:val="0"/>
        <w:autoSpaceDE w:val="0"/>
        <w:autoSpaceDN w:val="0"/>
        <w:bidi w:val="0"/>
        <w:adjustRightInd w:val="0"/>
        <w:snapToGrid w:val="0"/>
        <w:spacing w:before="0" w:line="560" w:lineRule="exact"/>
        <w:ind w:left="0" w:firstLine="0" w:firstLineChars="0"/>
        <w:jc w:val="center"/>
        <w:textAlignment w:val="baseline"/>
        <w:outlineLvl w:val="1"/>
        <w:rPr>
          <w:rFonts w:hint="eastAsia" w:ascii="微软雅黑" w:hAnsi="微软雅黑" w:eastAsia="微软雅黑" w:cs="微软雅黑"/>
          <w:b/>
          <w:bCs/>
          <w:spacing w:val="2"/>
          <w:sz w:val="24"/>
          <w:szCs w:val="24"/>
          <w:highlight w:val="none"/>
        </w:rPr>
      </w:pPr>
      <w:r>
        <w:rPr>
          <w:rFonts w:hint="eastAsia" w:ascii="微软雅黑" w:hAnsi="微软雅黑" w:eastAsia="微软雅黑" w:cs="微软雅黑"/>
          <w:b/>
          <w:bCs/>
          <w:spacing w:val="2"/>
          <w:sz w:val="24"/>
          <w:szCs w:val="24"/>
          <w:highlight w:val="none"/>
        </w:rPr>
        <w:t>第一章</w:t>
      </w:r>
      <w:r>
        <w:rPr>
          <w:rFonts w:hint="eastAsia" w:ascii="微软雅黑" w:hAnsi="微软雅黑" w:eastAsia="微软雅黑" w:cs="微软雅黑"/>
          <w:b/>
          <w:bCs/>
          <w:spacing w:val="2"/>
          <w:sz w:val="24"/>
          <w:szCs w:val="24"/>
          <w:highlight w:val="none"/>
          <w:lang w:val="en-US" w:eastAsia="zh-CN"/>
        </w:rPr>
        <w:t xml:space="preserve">  </w:t>
      </w:r>
      <w:r>
        <w:rPr>
          <w:rFonts w:hint="eastAsia" w:ascii="微软雅黑" w:hAnsi="微软雅黑" w:eastAsia="微软雅黑" w:cs="微软雅黑"/>
          <w:b/>
          <w:bCs/>
          <w:spacing w:val="2"/>
          <w:sz w:val="24"/>
          <w:szCs w:val="24"/>
          <w:highlight w:val="none"/>
        </w:rPr>
        <w:t>总</w:t>
      </w:r>
      <w:r>
        <w:rPr>
          <w:rFonts w:hint="eastAsia" w:ascii="微软雅黑" w:hAnsi="微软雅黑" w:eastAsia="微软雅黑" w:cs="微软雅黑"/>
          <w:b/>
          <w:bCs/>
          <w:spacing w:val="2"/>
          <w:sz w:val="24"/>
          <w:szCs w:val="24"/>
          <w:highlight w:val="none"/>
          <w:lang w:val="en-US" w:eastAsia="zh-CN"/>
        </w:rPr>
        <w:t xml:space="preserve"> </w:t>
      </w:r>
      <w:r>
        <w:rPr>
          <w:rFonts w:hint="eastAsia" w:ascii="微软雅黑" w:hAnsi="微软雅黑" w:eastAsia="微软雅黑" w:cs="微软雅黑"/>
          <w:b/>
          <w:bCs/>
          <w:spacing w:val="2"/>
          <w:sz w:val="24"/>
          <w:szCs w:val="24"/>
          <w:highlight w:val="none"/>
        </w:rPr>
        <w:t>则</w:t>
      </w:r>
    </w:p>
    <w:p w14:paraId="67D099A2">
      <w:pPr>
        <w:pStyle w:val="2"/>
        <w:keepNext w:val="0"/>
        <w:keepLines w:val="0"/>
        <w:pageBreakBefore w:val="0"/>
        <w:widowControl w:val="0"/>
        <w:kinsoku w:val="0"/>
        <w:wordWrap/>
        <w:overflowPunct/>
        <w:topLinePunct w:val="0"/>
        <w:autoSpaceDE w:val="0"/>
        <w:autoSpaceDN w:val="0"/>
        <w:bidi w:val="0"/>
        <w:adjustRightInd w:val="0"/>
        <w:snapToGrid w:val="0"/>
        <w:spacing w:before="0" w:line="560" w:lineRule="exact"/>
        <w:ind w:firstLine="520" w:firstLineChars="200"/>
        <w:jc w:val="both"/>
        <w:textAlignment w:val="baseline"/>
        <w:rPr>
          <w:rFonts w:hint="eastAsia" w:ascii="微软雅黑" w:hAnsi="微软雅黑" w:eastAsia="微软雅黑" w:cs="微软雅黑"/>
          <w:spacing w:val="0"/>
          <w:sz w:val="24"/>
          <w:szCs w:val="24"/>
          <w:highlight w:val="none"/>
        </w:rPr>
      </w:pPr>
      <w:r>
        <w:rPr>
          <w:rFonts w:hint="eastAsia" w:ascii="微软雅黑" w:hAnsi="微软雅黑" w:eastAsia="微软雅黑" w:cs="微软雅黑"/>
          <w:b/>
          <w:bCs/>
          <w:spacing w:val="10"/>
          <w:sz w:val="24"/>
          <w:szCs w:val="24"/>
          <w:highlight w:val="none"/>
        </w:rPr>
        <w:t>第一</w:t>
      </w:r>
      <w:r>
        <w:rPr>
          <w:rFonts w:hint="eastAsia" w:ascii="微软雅黑" w:hAnsi="微软雅黑" w:eastAsia="微软雅黑" w:cs="微软雅黑"/>
          <w:b/>
          <w:bCs/>
          <w:spacing w:val="10"/>
          <w:sz w:val="24"/>
          <w:szCs w:val="24"/>
          <w:highlight w:val="none"/>
          <w:lang w:eastAsia="zh-CN"/>
        </w:rPr>
        <w:t>条</w:t>
      </w:r>
      <w:r>
        <w:rPr>
          <w:rFonts w:hint="eastAsia" w:ascii="微软雅黑" w:hAnsi="微软雅黑" w:eastAsia="微软雅黑" w:cs="微软雅黑"/>
          <w:spacing w:val="10"/>
          <w:sz w:val="24"/>
          <w:szCs w:val="24"/>
          <w:highlight w:val="none"/>
          <w:lang w:eastAsia="zh-CN"/>
        </w:rPr>
        <w:t xml:space="preserve"> </w:t>
      </w:r>
      <w:r>
        <w:rPr>
          <w:rFonts w:hint="eastAsia" w:ascii="微软雅黑" w:hAnsi="微软雅黑" w:eastAsia="微软雅黑" w:cs="微软雅黑"/>
          <w:spacing w:val="0"/>
          <w:sz w:val="24"/>
          <w:szCs w:val="24"/>
          <w:highlight w:val="none"/>
        </w:rPr>
        <w:t>为推动小型水利工程管理体制改革和农业水价综合改革落地成效，优化完善工程管理体制机制，保障工程长效良性运行，根据《</w:t>
      </w:r>
      <w:r>
        <w:rPr>
          <w:rFonts w:hint="eastAsia" w:ascii="微软雅黑" w:hAnsi="微软雅黑" w:eastAsia="微软雅黑" w:cs="微软雅黑"/>
          <w:spacing w:val="0"/>
          <w:sz w:val="24"/>
          <w:szCs w:val="24"/>
          <w:highlight w:val="none"/>
          <w:lang w:val="en-US" w:eastAsia="zh-CN"/>
        </w:rPr>
        <w:t>农田水利条例</w:t>
      </w:r>
      <w:r>
        <w:rPr>
          <w:rFonts w:hint="eastAsia" w:ascii="微软雅黑" w:hAnsi="微软雅黑" w:eastAsia="微软雅黑" w:cs="微软雅黑"/>
          <w:spacing w:val="0"/>
          <w:sz w:val="24"/>
          <w:szCs w:val="24"/>
          <w:highlight w:val="none"/>
        </w:rPr>
        <w:t>》</w:t>
      </w:r>
      <w:r>
        <w:rPr>
          <w:rFonts w:hint="eastAsia" w:ascii="微软雅黑" w:hAnsi="微软雅黑" w:eastAsia="微软雅黑" w:cs="微软雅黑"/>
          <w:spacing w:val="0"/>
          <w:sz w:val="24"/>
          <w:szCs w:val="24"/>
          <w:highlight w:val="none"/>
          <w:lang w:eastAsia="zh-CN"/>
        </w:rPr>
        <w:t>（</w:t>
      </w:r>
      <w:r>
        <w:rPr>
          <w:rFonts w:hint="eastAsia" w:ascii="微软雅黑" w:hAnsi="微软雅黑" w:eastAsia="微软雅黑" w:cs="微软雅黑"/>
          <w:spacing w:val="0"/>
          <w:sz w:val="24"/>
          <w:szCs w:val="24"/>
          <w:highlight w:val="none"/>
          <w:lang w:val="en-US" w:eastAsia="zh-CN"/>
        </w:rPr>
        <w:t>中华人民共和国国务院令669号）</w:t>
      </w:r>
      <w:r>
        <w:rPr>
          <w:rFonts w:hint="eastAsia" w:ascii="微软雅黑" w:hAnsi="微软雅黑" w:eastAsia="微软雅黑" w:cs="微软雅黑"/>
          <w:spacing w:val="0"/>
          <w:sz w:val="24"/>
          <w:szCs w:val="24"/>
          <w:highlight w:val="none"/>
        </w:rPr>
        <w:t>水利部《水利工程责任单位责任人质量终身责任追究管理办法》（水监督〔2021</w:t>
      </w:r>
      <w:r>
        <w:rPr>
          <w:rFonts w:hint="eastAsia" w:ascii="微软雅黑" w:hAnsi="微软雅黑" w:eastAsia="微软雅黑" w:cs="微软雅黑"/>
          <w:spacing w:val="0"/>
          <w:sz w:val="24"/>
          <w:szCs w:val="24"/>
          <w:highlight w:val="none"/>
          <w:lang w:val="en-US"/>
        </w:rPr>
        <w:t>〕</w:t>
      </w:r>
      <w:r>
        <w:rPr>
          <w:rFonts w:hint="eastAsia" w:ascii="微软雅黑" w:hAnsi="微软雅黑" w:eastAsia="微软雅黑" w:cs="微软雅黑"/>
          <w:spacing w:val="0"/>
          <w:sz w:val="24"/>
          <w:szCs w:val="24"/>
          <w:highlight w:val="none"/>
        </w:rPr>
        <w:t>335号）《水利工程供水价格管理办法》（国家发展改革委令第54号）</w:t>
      </w:r>
      <w:r>
        <w:rPr>
          <w:rFonts w:hint="eastAsia" w:ascii="微软雅黑" w:hAnsi="微软雅黑" w:eastAsia="微软雅黑" w:cs="微软雅黑"/>
          <w:spacing w:val="0"/>
          <w:sz w:val="24"/>
          <w:szCs w:val="24"/>
          <w:highlight w:val="none"/>
          <w:lang w:val="en-US" w:eastAsia="zh-CN"/>
        </w:rPr>
        <w:t>及有关文件，</w:t>
      </w:r>
      <w:r>
        <w:rPr>
          <w:rFonts w:hint="eastAsia" w:ascii="微软雅黑" w:hAnsi="微软雅黑" w:eastAsia="微软雅黑" w:cs="微软雅黑"/>
          <w:spacing w:val="0"/>
          <w:sz w:val="24"/>
          <w:szCs w:val="24"/>
          <w:highlight w:val="none"/>
        </w:rPr>
        <w:t>制定本办法。</w:t>
      </w:r>
    </w:p>
    <w:p w14:paraId="22FF4D41">
      <w:pPr>
        <w:keepNext w:val="0"/>
        <w:keepLines w:val="0"/>
        <w:pageBreakBefore w:val="0"/>
        <w:widowControl w:val="0"/>
        <w:kinsoku w:val="0"/>
        <w:wordWrap/>
        <w:overflowPunct/>
        <w:topLinePunct w:val="0"/>
        <w:autoSpaceDE w:val="0"/>
        <w:autoSpaceDN w:val="0"/>
        <w:bidi w:val="0"/>
        <w:adjustRightInd w:val="0"/>
        <w:snapToGrid w:val="0"/>
        <w:spacing w:before="0" w:line="560" w:lineRule="exact"/>
        <w:ind w:firstLine="520" w:firstLineChars="200"/>
        <w:jc w:val="both"/>
        <w:textAlignment w:val="baseline"/>
        <w:outlineLvl w:val="1"/>
        <w:rPr>
          <w:rFonts w:hint="eastAsia" w:ascii="微软雅黑" w:hAnsi="微软雅黑" w:eastAsia="微软雅黑" w:cs="微软雅黑"/>
          <w:spacing w:val="10"/>
          <w:sz w:val="24"/>
          <w:szCs w:val="24"/>
          <w:highlight w:val="none"/>
          <w:lang w:eastAsia="zh-CN"/>
        </w:rPr>
      </w:pPr>
      <w:r>
        <w:rPr>
          <w:rFonts w:hint="eastAsia" w:ascii="微软雅黑" w:hAnsi="微软雅黑" w:eastAsia="微软雅黑" w:cs="微软雅黑"/>
          <w:b/>
          <w:bCs/>
          <w:snapToGrid w:val="0"/>
          <w:color w:val="000000"/>
          <w:spacing w:val="10"/>
          <w:kern w:val="0"/>
          <w:sz w:val="24"/>
          <w:szCs w:val="24"/>
          <w:highlight w:val="none"/>
          <w:lang w:val="en-US" w:eastAsia="en-US" w:bidi="ar-SA"/>
        </w:rPr>
        <w:t>第二</w:t>
      </w:r>
      <w:r>
        <w:rPr>
          <w:rFonts w:hint="eastAsia" w:ascii="微软雅黑" w:hAnsi="微软雅黑" w:eastAsia="微软雅黑" w:cs="微软雅黑"/>
          <w:b/>
          <w:bCs/>
          <w:snapToGrid w:val="0"/>
          <w:color w:val="000000"/>
          <w:spacing w:val="10"/>
          <w:kern w:val="0"/>
          <w:sz w:val="24"/>
          <w:szCs w:val="24"/>
          <w:highlight w:val="none"/>
          <w:lang w:val="en-US" w:eastAsia="zh-CN" w:bidi="ar-SA"/>
        </w:rPr>
        <w:t>条</w:t>
      </w:r>
      <w:r>
        <w:rPr>
          <w:rFonts w:hint="eastAsia" w:ascii="微软雅黑" w:hAnsi="微软雅黑" w:eastAsia="微软雅黑" w:cs="微软雅黑"/>
          <w:spacing w:val="10"/>
          <w:sz w:val="24"/>
          <w:szCs w:val="24"/>
          <w:highlight w:val="none"/>
          <w:lang w:eastAsia="zh-CN"/>
        </w:rPr>
        <w:t xml:space="preserve"> </w:t>
      </w:r>
      <w:r>
        <w:rPr>
          <w:rFonts w:hint="eastAsia" w:ascii="微软雅黑" w:hAnsi="微软雅黑" w:eastAsia="微软雅黑" w:cs="微软雅黑"/>
          <w:snapToGrid w:val="0"/>
          <w:color w:val="000000"/>
          <w:spacing w:val="0"/>
          <w:kern w:val="0"/>
          <w:sz w:val="24"/>
          <w:szCs w:val="24"/>
          <w:highlight w:val="none"/>
          <w:lang w:val="en-US" w:eastAsia="en-US" w:bidi="ar-SA"/>
        </w:rPr>
        <w:t>本县行政区域内小型水利工程运行</w:t>
      </w:r>
      <w:r>
        <w:rPr>
          <w:rFonts w:hint="eastAsia" w:ascii="微软雅黑" w:hAnsi="微软雅黑" w:eastAsia="微软雅黑" w:cs="微软雅黑"/>
          <w:snapToGrid w:val="0"/>
          <w:color w:val="000000"/>
          <w:spacing w:val="0"/>
          <w:kern w:val="0"/>
          <w:sz w:val="24"/>
          <w:szCs w:val="24"/>
          <w:highlight w:val="none"/>
          <w:lang w:val="en-US" w:eastAsia="zh-CN" w:bidi="ar-SA"/>
        </w:rPr>
        <w:t>和</w:t>
      </w:r>
      <w:r>
        <w:rPr>
          <w:rFonts w:hint="eastAsia" w:ascii="微软雅黑" w:hAnsi="微软雅黑" w:eastAsia="微软雅黑" w:cs="微软雅黑"/>
          <w:snapToGrid w:val="0"/>
          <w:color w:val="000000"/>
          <w:spacing w:val="0"/>
          <w:kern w:val="0"/>
          <w:sz w:val="24"/>
          <w:szCs w:val="24"/>
          <w:highlight w:val="none"/>
          <w:lang w:val="en-US" w:eastAsia="en-US" w:bidi="ar-SA"/>
        </w:rPr>
        <w:t>管护，适用本办法。</w:t>
      </w:r>
    </w:p>
    <w:p w14:paraId="75884CA8">
      <w:pPr>
        <w:keepNext w:val="0"/>
        <w:keepLines w:val="0"/>
        <w:pageBreakBefore w:val="0"/>
        <w:widowControl w:val="0"/>
        <w:kinsoku w:val="0"/>
        <w:wordWrap/>
        <w:overflowPunct/>
        <w:topLinePunct w:val="0"/>
        <w:autoSpaceDE w:val="0"/>
        <w:autoSpaceDN w:val="0"/>
        <w:bidi w:val="0"/>
        <w:adjustRightInd w:val="0"/>
        <w:snapToGrid w:val="0"/>
        <w:spacing w:before="0" w:line="560" w:lineRule="exact"/>
        <w:ind w:firstLine="520" w:firstLineChars="200"/>
        <w:jc w:val="both"/>
        <w:textAlignment w:val="baseline"/>
        <w:outlineLvl w:val="1"/>
        <w:rPr>
          <w:rFonts w:hint="eastAsia" w:ascii="微软雅黑" w:hAnsi="微软雅黑" w:eastAsia="微软雅黑" w:cs="微软雅黑"/>
          <w:snapToGrid w:val="0"/>
          <w:color w:val="000000"/>
          <w:spacing w:val="0"/>
          <w:kern w:val="0"/>
          <w:sz w:val="24"/>
          <w:szCs w:val="24"/>
          <w:highlight w:val="none"/>
          <w:lang w:val="en-US" w:eastAsia="en-US" w:bidi="ar-SA"/>
        </w:rPr>
      </w:pPr>
      <w:r>
        <w:rPr>
          <w:rFonts w:hint="eastAsia" w:ascii="微软雅黑" w:hAnsi="微软雅黑" w:eastAsia="微软雅黑" w:cs="微软雅黑"/>
          <w:b/>
          <w:bCs/>
          <w:snapToGrid w:val="0"/>
          <w:color w:val="000000"/>
          <w:spacing w:val="10"/>
          <w:kern w:val="0"/>
          <w:sz w:val="24"/>
          <w:szCs w:val="24"/>
          <w:highlight w:val="none"/>
          <w:lang w:val="en-US" w:eastAsia="zh-CN" w:bidi="ar-SA"/>
        </w:rPr>
        <w:t xml:space="preserve"> </w:t>
      </w:r>
      <w:r>
        <w:rPr>
          <w:rFonts w:hint="eastAsia" w:ascii="微软雅黑" w:hAnsi="微软雅黑" w:eastAsia="微软雅黑" w:cs="微软雅黑"/>
          <w:snapToGrid w:val="0"/>
          <w:color w:val="000000"/>
          <w:spacing w:val="0"/>
          <w:kern w:val="0"/>
          <w:sz w:val="24"/>
          <w:szCs w:val="24"/>
          <w:highlight w:val="none"/>
          <w:lang w:val="en-US" w:eastAsia="zh-CN" w:bidi="ar-SA"/>
        </w:rPr>
        <w:t>本办法所称小型水利工程运行</w:t>
      </w:r>
      <w:r>
        <w:rPr>
          <w:rFonts w:hint="eastAsia" w:ascii="微软雅黑" w:hAnsi="微软雅黑" w:eastAsia="微软雅黑" w:cs="微软雅黑"/>
          <w:snapToGrid w:val="0"/>
          <w:color w:val="000000"/>
          <w:spacing w:val="0"/>
          <w:kern w:val="0"/>
          <w:sz w:val="24"/>
          <w:szCs w:val="24"/>
          <w:highlight w:val="none"/>
          <w:lang w:val="en-US" w:eastAsia="zh-CN" w:bidi="ar-SA"/>
        </w:rPr>
        <w:t>管护，是指小型水库、小型灌溉泵站、小型水闸、农村饮水安全工程等小型水利工程投入运行后，为保障其安全、正常、持续发挥功能所采取的管理与维护措施。</w:t>
      </w:r>
    </w:p>
    <w:p w14:paraId="42ED2150">
      <w:pPr>
        <w:keepNext w:val="0"/>
        <w:keepLines w:val="0"/>
        <w:pageBreakBefore w:val="0"/>
        <w:widowControl w:val="0"/>
        <w:kinsoku w:val="0"/>
        <w:wordWrap/>
        <w:overflowPunct/>
        <w:topLinePunct w:val="0"/>
        <w:autoSpaceDE w:val="0"/>
        <w:autoSpaceDN w:val="0"/>
        <w:bidi w:val="0"/>
        <w:adjustRightInd w:val="0"/>
        <w:snapToGrid w:val="0"/>
        <w:spacing w:before="0" w:line="560" w:lineRule="exact"/>
        <w:ind w:firstLine="520" w:firstLineChars="200"/>
        <w:jc w:val="both"/>
        <w:textAlignment w:val="baseline"/>
        <w:outlineLvl w:val="1"/>
        <w:rPr>
          <w:rFonts w:hint="eastAsia" w:ascii="微软雅黑" w:hAnsi="微软雅黑" w:eastAsia="微软雅黑" w:cs="微软雅黑"/>
          <w:snapToGrid w:val="0"/>
          <w:color w:val="000000"/>
          <w:spacing w:val="0"/>
          <w:kern w:val="0"/>
          <w:sz w:val="24"/>
          <w:szCs w:val="24"/>
          <w:highlight w:val="none"/>
          <w:lang w:val="en-US" w:eastAsia="en-US" w:bidi="ar-SA"/>
        </w:rPr>
      </w:pPr>
      <w:r>
        <w:rPr>
          <w:rFonts w:hint="eastAsia" w:ascii="微软雅黑" w:hAnsi="微软雅黑" w:eastAsia="微软雅黑" w:cs="微软雅黑"/>
          <w:b/>
          <w:bCs/>
          <w:snapToGrid w:val="0"/>
          <w:color w:val="000000"/>
          <w:spacing w:val="10"/>
          <w:kern w:val="0"/>
          <w:sz w:val="24"/>
          <w:szCs w:val="24"/>
          <w:highlight w:val="none"/>
          <w:lang w:val="en-US" w:eastAsia="en-US" w:bidi="ar-SA"/>
        </w:rPr>
        <w:t>第</w:t>
      </w:r>
      <w:r>
        <w:rPr>
          <w:rFonts w:hint="eastAsia" w:ascii="微软雅黑" w:hAnsi="微软雅黑" w:eastAsia="微软雅黑" w:cs="微软雅黑"/>
          <w:b/>
          <w:bCs/>
          <w:snapToGrid w:val="0"/>
          <w:color w:val="000000"/>
          <w:spacing w:val="10"/>
          <w:kern w:val="0"/>
          <w:sz w:val="24"/>
          <w:szCs w:val="24"/>
          <w:highlight w:val="none"/>
          <w:lang w:val="en-US" w:eastAsia="zh-CN" w:bidi="ar-SA"/>
        </w:rPr>
        <w:t>三</w:t>
      </w:r>
      <w:r>
        <w:rPr>
          <w:rFonts w:hint="eastAsia" w:ascii="微软雅黑" w:hAnsi="微软雅黑" w:eastAsia="微软雅黑" w:cs="微软雅黑"/>
          <w:b/>
          <w:bCs/>
          <w:snapToGrid w:val="0"/>
          <w:color w:val="000000"/>
          <w:spacing w:val="10"/>
          <w:kern w:val="0"/>
          <w:sz w:val="24"/>
          <w:szCs w:val="24"/>
          <w:highlight w:val="none"/>
          <w:lang w:val="en-US" w:eastAsia="zh-CN" w:bidi="ar-SA"/>
        </w:rPr>
        <w:t>条</w:t>
      </w:r>
      <w:r>
        <w:rPr>
          <w:rFonts w:hint="eastAsia" w:ascii="微软雅黑" w:hAnsi="微软雅黑" w:eastAsia="微软雅黑" w:cs="微软雅黑"/>
          <w:snapToGrid w:val="0"/>
          <w:color w:val="000000"/>
          <w:spacing w:val="0"/>
          <w:kern w:val="0"/>
          <w:sz w:val="24"/>
          <w:szCs w:val="24"/>
          <w:highlight w:val="none"/>
          <w:lang w:val="en-US" w:eastAsia="en-US" w:bidi="ar-SA"/>
        </w:rPr>
        <w:t>小型水利工程管理体制改革范围主要包括县级及以下管理的小型水利工程。小型水利工程产权，按村级行政区域，以村委会斗渠口取水量测点为产权分界点，村委会斗渠口取水量测点及其以上以国家投资为主兴建的所有水利工程及其附属配套工程划定为县级管理的小型</w:t>
      </w:r>
      <w:r>
        <w:rPr>
          <w:rFonts w:hint="eastAsia" w:ascii="微软雅黑" w:hAnsi="微软雅黑" w:eastAsia="微软雅黑" w:cs="微软雅黑"/>
          <w:snapToGrid w:val="0"/>
          <w:color w:val="000000"/>
          <w:spacing w:val="0"/>
          <w:kern w:val="0"/>
          <w:sz w:val="24"/>
          <w:szCs w:val="24"/>
          <w:highlight w:val="none"/>
          <w:lang w:val="en-US" w:eastAsia="zh-CN" w:bidi="ar-SA"/>
        </w:rPr>
        <w:t>农田</w:t>
      </w:r>
      <w:r>
        <w:rPr>
          <w:rFonts w:hint="eastAsia" w:ascii="微软雅黑" w:hAnsi="微软雅黑" w:eastAsia="微软雅黑" w:cs="微软雅黑"/>
          <w:snapToGrid w:val="0"/>
          <w:color w:val="000000"/>
          <w:spacing w:val="0"/>
          <w:kern w:val="0"/>
          <w:sz w:val="24"/>
          <w:szCs w:val="24"/>
          <w:highlight w:val="none"/>
          <w:lang w:val="en-US" w:eastAsia="en-US" w:bidi="ar-SA"/>
        </w:rPr>
        <w:t>水利工程（以下简称小型农田水利骨干工程），其以下以国家投资为主兴建的所有灌溉渠系及其配套建筑物、农业高效节水工程及其附属配套建筑物、田间量测水设施等划定为县级以下管理的小型</w:t>
      </w:r>
      <w:r>
        <w:rPr>
          <w:rFonts w:hint="eastAsia" w:ascii="微软雅黑" w:hAnsi="微软雅黑" w:eastAsia="微软雅黑" w:cs="微软雅黑"/>
          <w:snapToGrid w:val="0"/>
          <w:color w:val="000000"/>
          <w:spacing w:val="0"/>
          <w:kern w:val="0"/>
          <w:sz w:val="24"/>
          <w:szCs w:val="24"/>
          <w:highlight w:val="none"/>
          <w:lang w:val="en-US" w:eastAsia="zh-CN" w:bidi="ar-SA"/>
        </w:rPr>
        <w:t>农田</w:t>
      </w:r>
      <w:r>
        <w:rPr>
          <w:rFonts w:hint="eastAsia" w:ascii="微软雅黑" w:hAnsi="微软雅黑" w:eastAsia="微软雅黑" w:cs="微软雅黑"/>
          <w:snapToGrid w:val="0"/>
          <w:color w:val="000000"/>
          <w:spacing w:val="0"/>
          <w:kern w:val="0"/>
          <w:sz w:val="24"/>
          <w:szCs w:val="24"/>
          <w:highlight w:val="none"/>
          <w:lang w:val="en-US" w:eastAsia="en-US" w:bidi="ar-SA"/>
        </w:rPr>
        <w:t>水利工程（以下简称小型农田水利田间工程）。</w:t>
      </w:r>
    </w:p>
    <w:p w14:paraId="5E33CD72">
      <w:pPr>
        <w:pStyle w:val="2"/>
        <w:keepNext w:val="0"/>
        <w:keepLines w:val="0"/>
        <w:pageBreakBefore w:val="0"/>
        <w:widowControl w:val="0"/>
        <w:kinsoku w:val="0"/>
        <w:wordWrap/>
        <w:overflowPunct/>
        <w:topLinePunct w:val="0"/>
        <w:autoSpaceDE w:val="0"/>
        <w:autoSpaceDN w:val="0"/>
        <w:bidi w:val="0"/>
        <w:adjustRightInd w:val="0"/>
        <w:snapToGrid w:val="0"/>
        <w:spacing w:before="0" w:line="560" w:lineRule="exact"/>
        <w:ind w:right="0" w:firstLine="520" w:firstLineChars="200"/>
        <w:jc w:val="both"/>
        <w:textAlignment w:val="baseline"/>
        <w:rPr>
          <w:rFonts w:hint="eastAsia" w:ascii="微软雅黑" w:hAnsi="微软雅黑" w:eastAsia="微软雅黑" w:cs="微软雅黑"/>
          <w:spacing w:val="0"/>
          <w:sz w:val="24"/>
          <w:szCs w:val="24"/>
          <w:highlight w:val="none"/>
        </w:rPr>
      </w:pPr>
      <w:r>
        <w:rPr>
          <w:rFonts w:hint="eastAsia" w:ascii="微软雅黑" w:hAnsi="微软雅黑" w:eastAsia="微软雅黑" w:cs="微软雅黑"/>
          <w:b/>
          <w:bCs/>
          <w:spacing w:val="10"/>
          <w:sz w:val="24"/>
          <w:szCs w:val="24"/>
          <w:highlight w:val="none"/>
        </w:rPr>
        <w:t>第</w:t>
      </w:r>
      <w:r>
        <w:rPr>
          <w:rFonts w:hint="eastAsia" w:ascii="微软雅黑" w:hAnsi="微软雅黑" w:eastAsia="微软雅黑" w:cs="微软雅黑"/>
          <w:b/>
          <w:bCs/>
          <w:spacing w:val="10"/>
          <w:sz w:val="24"/>
          <w:szCs w:val="24"/>
          <w:highlight w:val="none"/>
          <w:lang w:eastAsia="zh-CN"/>
        </w:rPr>
        <w:t>四条</w:t>
      </w:r>
      <w:r>
        <w:rPr>
          <w:rFonts w:hint="eastAsia" w:ascii="微软雅黑" w:hAnsi="微软雅黑" w:eastAsia="微软雅黑" w:cs="微软雅黑"/>
          <w:spacing w:val="-1"/>
          <w:sz w:val="24"/>
          <w:szCs w:val="24"/>
          <w:highlight w:val="none"/>
          <w:lang w:eastAsia="zh-CN"/>
        </w:rPr>
        <w:t xml:space="preserve"> </w:t>
      </w:r>
      <w:r>
        <w:rPr>
          <w:rFonts w:hint="eastAsia" w:ascii="微软雅黑" w:hAnsi="微软雅黑" w:eastAsia="微软雅黑" w:cs="微软雅黑"/>
          <w:spacing w:val="0"/>
          <w:sz w:val="24"/>
          <w:szCs w:val="24"/>
          <w:highlight w:val="none"/>
        </w:rPr>
        <w:t>小型水利工程产权包括所有权、管理权和使用权。小型农田水利工程产权制度改革遵循“权责一致、突出重点、建管并重、因地制宜”的原则，明晰所有权，界定管理权，明确使用权，落实管护主体责任</w:t>
      </w:r>
      <w:r>
        <w:rPr>
          <w:rFonts w:hint="eastAsia" w:ascii="微软雅黑" w:hAnsi="微软雅黑" w:eastAsia="微软雅黑" w:cs="微软雅黑"/>
          <w:spacing w:val="0"/>
          <w:sz w:val="24"/>
          <w:szCs w:val="24"/>
          <w:highlight w:val="none"/>
          <w:lang w:val="en-US" w:eastAsia="zh-CN"/>
        </w:rPr>
        <w:t>和管护经费</w:t>
      </w:r>
      <w:r>
        <w:rPr>
          <w:rFonts w:hint="eastAsia" w:ascii="微软雅黑" w:hAnsi="微软雅黑" w:eastAsia="微软雅黑" w:cs="微软雅黑"/>
          <w:spacing w:val="0"/>
          <w:sz w:val="24"/>
          <w:szCs w:val="24"/>
          <w:highlight w:val="none"/>
        </w:rPr>
        <w:t>，积极探索市场化</w:t>
      </w:r>
      <w:r>
        <w:rPr>
          <w:rFonts w:hint="eastAsia" w:ascii="微软雅黑" w:hAnsi="微软雅黑" w:eastAsia="微软雅黑" w:cs="微软雅黑"/>
          <w:spacing w:val="0"/>
          <w:sz w:val="24"/>
          <w:szCs w:val="24"/>
          <w:highlight w:val="none"/>
          <w:lang w:eastAsia="zh-CN"/>
        </w:rPr>
        <w:t>、</w:t>
      </w:r>
      <w:r>
        <w:rPr>
          <w:rFonts w:hint="eastAsia" w:ascii="微软雅黑" w:hAnsi="微软雅黑" w:eastAsia="微软雅黑" w:cs="微软雅黑"/>
          <w:spacing w:val="0"/>
          <w:sz w:val="24"/>
          <w:szCs w:val="24"/>
          <w:highlight w:val="none"/>
        </w:rPr>
        <w:t>社会化、专业化的多种工程管理模式，充分发挥工程效益。</w:t>
      </w:r>
    </w:p>
    <w:p w14:paraId="5602AEC8">
      <w:pPr>
        <w:keepNext w:val="0"/>
        <w:keepLines w:val="0"/>
        <w:pageBreakBefore w:val="0"/>
        <w:widowControl w:val="0"/>
        <w:kinsoku w:val="0"/>
        <w:wordWrap/>
        <w:overflowPunct/>
        <w:topLinePunct w:val="0"/>
        <w:autoSpaceDE w:val="0"/>
        <w:autoSpaceDN w:val="0"/>
        <w:bidi w:val="0"/>
        <w:adjustRightInd w:val="0"/>
        <w:snapToGrid w:val="0"/>
        <w:spacing w:before="0" w:line="560" w:lineRule="exact"/>
        <w:ind w:left="0" w:firstLine="488" w:firstLineChars="200"/>
        <w:jc w:val="center"/>
        <w:textAlignment w:val="baseline"/>
        <w:outlineLvl w:val="1"/>
        <w:rPr>
          <w:rFonts w:hint="eastAsia" w:ascii="微软雅黑" w:hAnsi="微软雅黑" w:eastAsia="微软雅黑" w:cs="微软雅黑"/>
          <w:b/>
          <w:bCs/>
          <w:spacing w:val="2"/>
          <w:sz w:val="24"/>
          <w:szCs w:val="24"/>
          <w:highlight w:val="none"/>
        </w:rPr>
      </w:pPr>
      <w:r>
        <w:rPr>
          <w:rFonts w:hint="eastAsia" w:ascii="微软雅黑" w:hAnsi="微软雅黑" w:eastAsia="微软雅黑" w:cs="微软雅黑"/>
          <w:b/>
          <w:bCs/>
          <w:spacing w:val="2"/>
          <w:sz w:val="24"/>
          <w:szCs w:val="24"/>
          <w:highlight w:val="none"/>
        </w:rPr>
        <w:t>第二章</w:t>
      </w:r>
      <w:r>
        <w:rPr>
          <w:rFonts w:hint="eastAsia" w:ascii="微软雅黑" w:hAnsi="微软雅黑" w:eastAsia="微软雅黑" w:cs="微软雅黑"/>
          <w:b/>
          <w:bCs/>
          <w:spacing w:val="2"/>
          <w:sz w:val="24"/>
          <w:szCs w:val="24"/>
          <w:highlight w:val="none"/>
          <w:lang w:val="en-US" w:eastAsia="zh-CN"/>
        </w:rPr>
        <w:t xml:space="preserve">  </w:t>
      </w:r>
      <w:r>
        <w:rPr>
          <w:rFonts w:hint="eastAsia" w:ascii="微软雅黑" w:hAnsi="微软雅黑" w:eastAsia="微软雅黑" w:cs="微软雅黑"/>
          <w:b/>
          <w:bCs/>
          <w:spacing w:val="2"/>
          <w:sz w:val="24"/>
          <w:szCs w:val="24"/>
          <w:highlight w:val="none"/>
        </w:rPr>
        <w:t>产权界定与移交</w:t>
      </w:r>
    </w:p>
    <w:p w14:paraId="7B595BD6">
      <w:pPr>
        <w:pStyle w:val="2"/>
        <w:keepNext w:val="0"/>
        <w:keepLines w:val="0"/>
        <w:pageBreakBefore w:val="0"/>
        <w:widowControl w:val="0"/>
        <w:kinsoku w:val="0"/>
        <w:wordWrap/>
        <w:overflowPunct/>
        <w:topLinePunct w:val="0"/>
        <w:autoSpaceDE w:val="0"/>
        <w:autoSpaceDN w:val="0"/>
        <w:bidi w:val="0"/>
        <w:adjustRightInd w:val="0"/>
        <w:snapToGrid w:val="0"/>
        <w:spacing w:before="0" w:line="560" w:lineRule="exact"/>
        <w:ind w:left="0" w:right="0" w:firstLine="520" w:firstLineChars="200"/>
        <w:jc w:val="both"/>
        <w:textAlignment w:val="baseline"/>
        <w:rPr>
          <w:rFonts w:hint="eastAsia" w:ascii="微软雅黑" w:hAnsi="微软雅黑" w:eastAsia="微软雅黑" w:cs="微软雅黑"/>
          <w:spacing w:val="0"/>
          <w:sz w:val="24"/>
          <w:szCs w:val="24"/>
          <w:highlight w:val="none"/>
        </w:rPr>
      </w:pPr>
      <w:r>
        <w:rPr>
          <w:rFonts w:hint="eastAsia" w:ascii="微软雅黑" w:hAnsi="微软雅黑" w:eastAsia="微软雅黑" w:cs="微软雅黑"/>
          <w:b/>
          <w:bCs/>
          <w:spacing w:val="10"/>
          <w:sz w:val="24"/>
          <w:szCs w:val="24"/>
          <w:highlight w:val="none"/>
        </w:rPr>
        <w:t>第</w:t>
      </w:r>
      <w:r>
        <w:rPr>
          <w:rFonts w:hint="eastAsia" w:ascii="微软雅黑" w:hAnsi="微软雅黑" w:eastAsia="微软雅黑" w:cs="微软雅黑"/>
          <w:b/>
          <w:bCs/>
          <w:spacing w:val="10"/>
          <w:sz w:val="24"/>
          <w:szCs w:val="24"/>
          <w:highlight w:val="none"/>
          <w:lang w:eastAsia="zh-CN"/>
        </w:rPr>
        <w:t xml:space="preserve">五条 </w:t>
      </w:r>
      <w:r>
        <w:rPr>
          <w:rFonts w:hint="eastAsia" w:ascii="微软雅黑" w:hAnsi="微软雅黑" w:eastAsia="微软雅黑" w:cs="微软雅黑"/>
          <w:spacing w:val="0"/>
          <w:sz w:val="24"/>
          <w:szCs w:val="24"/>
          <w:highlight w:val="none"/>
        </w:rPr>
        <w:t>按照“谁投资、谁所有、谁受益、谁负担”的原则</w:t>
      </w:r>
      <w:r>
        <w:rPr>
          <w:rFonts w:hint="eastAsia" w:ascii="微软雅黑" w:hAnsi="微软雅黑" w:eastAsia="微软雅黑" w:cs="微软雅黑"/>
          <w:spacing w:val="0"/>
          <w:sz w:val="24"/>
          <w:szCs w:val="24"/>
          <w:highlight w:val="none"/>
          <w:lang w:eastAsia="zh-CN"/>
        </w:rPr>
        <w:t>，</w:t>
      </w:r>
      <w:r>
        <w:rPr>
          <w:rFonts w:hint="eastAsia" w:ascii="微软雅黑" w:hAnsi="微软雅黑" w:eastAsia="微软雅黑" w:cs="微软雅黑"/>
          <w:spacing w:val="0"/>
          <w:sz w:val="24"/>
          <w:szCs w:val="24"/>
          <w:highlight w:val="none"/>
        </w:rPr>
        <w:t>结合水利服务体系建设、农业水价综合改革和小型水利工程管理体制改革的要求，明晰工程的所有产权、使用权，颁发产权证书</w:t>
      </w:r>
      <w:r>
        <w:rPr>
          <w:rFonts w:hint="eastAsia" w:ascii="微软雅黑" w:hAnsi="微软雅黑" w:eastAsia="微软雅黑" w:cs="微软雅黑"/>
          <w:spacing w:val="0"/>
          <w:sz w:val="24"/>
          <w:szCs w:val="24"/>
          <w:highlight w:val="none"/>
          <w:lang w:eastAsia="zh-CN"/>
        </w:rPr>
        <w:t>。</w:t>
      </w:r>
    </w:p>
    <w:p w14:paraId="0D4CB29D">
      <w:pPr>
        <w:pStyle w:val="2"/>
        <w:keepNext w:val="0"/>
        <w:keepLines w:val="0"/>
        <w:pageBreakBefore w:val="0"/>
        <w:widowControl w:val="0"/>
        <w:kinsoku w:val="0"/>
        <w:wordWrap/>
        <w:overflowPunct/>
        <w:topLinePunct w:val="0"/>
        <w:autoSpaceDE w:val="0"/>
        <w:autoSpaceDN w:val="0"/>
        <w:bidi w:val="0"/>
        <w:adjustRightInd w:val="0"/>
        <w:snapToGrid w:val="0"/>
        <w:spacing w:before="0" w:line="560" w:lineRule="exact"/>
        <w:ind w:left="0" w:right="0" w:firstLine="520" w:firstLineChars="200"/>
        <w:jc w:val="both"/>
        <w:textAlignment w:val="baseline"/>
        <w:rPr>
          <w:rFonts w:hint="eastAsia" w:ascii="微软雅黑" w:hAnsi="微软雅黑" w:eastAsia="微软雅黑" w:cs="微软雅黑"/>
          <w:spacing w:val="0"/>
          <w:sz w:val="24"/>
          <w:szCs w:val="24"/>
          <w:highlight w:val="none"/>
        </w:rPr>
      </w:pPr>
      <w:r>
        <w:rPr>
          <w:rFonts w:hint="eastAsia" w:ascii="微软雅黑" w:hAnsi="微软雅黑" w:eastAsia="微软雅黑" w:cs="微软雅黑"/>
          <w:b/>
          <w:bCs/>
          <w:spacing w:val="10"/>
          <w:sz w:val="24"/>
          <w:szCs w:val="24"/>
          <w:highlight w:val="none"/>
        </w:rPr>
        <w:t>第</w:t>
      </w:r>
      <w:r>
        <w:rPr>
          <w:rFonts w:hint="eastAsia" w:ascii="微软雅黑" w:hAnsi="微软雅黑" w:eastAsia="微软雅黑" w:cs="微软雅黑"/>
          <w:b/>
          <w:bCs/>
          <w:spacing w:val="10"/>
          <w:sz w:val="24"/>
          <w:szCs w:val="24"/>
          <w:highlight w:val="none"/>
          <w:lang w:eastAsia="zh-CN"/>
        </w:rPr>
        <w:t>六条</w:t>
      </w:r>
      <w:r>
        <w:rPr>
          <w:rFonts w:hint="eastAsia" w:ascii="微软雅黑" w:hAnsi="微软雅黑" w:eastAsia="微软雅黑" w:cs="微软雅黑"/>
          <w:spacing w:val="10"/>
          <w:sz w:val="24"/>
          <w:szCs w:val="24"/>
          <w:highlight w:val="none"/>
          <w:lang w:eastAsia="zh-CN"/>
        </w:rPr>
        <w:t xml:space="preserve"> </w:t>
      </w:r>
      <w:r>
        <w:rPr>
          <w:rFonts w:hint="eastAsia" w:ascii="微软雅黑" w:hAnsi="微软雅黑" w:eastAsia="微软雅黑" w:cs="微软雅黑"/>
          <w:spacing w:val="0"/>
          <w:sz w:val="24"/>
          <w:szCs w:val="24"/>
          <w:highlight w:val="none"/>
        </w:rPr>
        <w:t>以国家及当地政府投资为主兴建的渠道及配套建筑物</w:t>
      </w:r>
      <w:r>
        <w:rPr>
          <w:rFonts w:hint="eastAsia" w:ascii="微软雅黑" w:hAnsi="微软雅黑" w:eastAsia="微软雅黑" w:cs="微软雅黑"/>
          <w:spacing w:val="0"/>
          <w:sz w:val="24"/>
          <w:szCs w:val="24"/>
          <w:highlight w:val="none"/>
          <w:lang w:eastAsia="zh-CN"/>
        </w:rPr>
        <w:t>、</w:t>
      </w:r>
      <w:r>
        <w:rPr>
          <w:rFonts w:hint="eastAsia" w:ascii="微软雅黑" w:hAnsi="微软雅黑" w:eastAsia="微软雅黑" w:cs="微软雅黑"/>
          <w:spacing w:val="0"/>
          <w:sz w:val="24"/>
          <w:szCs w:val="24"/>
          <w:highlight w:val="none"/>
        </w:rPr>
        <w:t>农业高效节水灌溉工程及其附属工程设施</w:t>
      </w:r>
      <w:r>
        <w:rPr>
          <w:rFonts w:hint="eastAsia" w:ascii="微软雅黑" w:hAnsi="微软雅黑" w:eastAsia="微软雅黑" w:cs="微软雅黑"/>
          <w:spacing w:val="0"/>
          <w:sz w:val="24"/>
          <w:szCs w:val="24"/>
          <w:highlight w:val="none"/>
          <w:lang w:eastAsia="zh-CN"/>
        </w:rPr>
        <w:t>、</w:t>
      </w:r>
      <w:r>
        <w:rPr>
          <w:rFonts w:hint="eastAsia" w:ascii="微软雅黑" w:hAnsi="微软雅黑" w:eastAsia="微软雅黑" w:cs="微软雅黑"/>
          <w:spacing w:val="0"/>
          <w:sz w:val="24"/>
          <w:szCs w:val="24"/>
          <w:highlight w:val="none"/>
        </w:rPr>
        <w:t>计量设施等工程</w:t>
      </w:r>
      <w:r>
        <w:rPr>
          <w:rFonts w:hint="eastAsia" w:ascii="微软雅黑" w:hAnsi="微软雅黑" w:eastAsia="微软雅黑" w:cs="微软雅黑"/>
          <w:spacing w:val="0"/>
          <w:sz w:val="24"/>
          <w:szCs w:val="24"/>
          <w:highlight w:val="none"/>
          <w:lang w:val="en-US" w:eastAsia="zh-CN"/>
        </w:rPr>
        <w:t>小型水工程</w:t>
      </w:r>
      <w:r>
        <w:rPr>
          <w:rFonts w:hint="eastAsia" w:ascii="微软雅黑" w:hAnsi="微软雅黑" w:eastAsia="微软雅黑" w:cs="微软雅黑"/>
          <w:spacing w:val="0"/>
          <w:sz w:val="24"/>
          <w:szCs w:val="24"/>
          <w:highlight w:val="none"/>
        </w:rPr>
        <w:t>，所有权归政府所有。</w:t>
      </w:r>
    </w:p>
    <w:p w14:paraId="29437163">
      <w:pPr>
        <w:pStyle w:val="2"/>
        <w:keepNext w:val="0"/>
        <w:keepLines w:val="0"/>
        <w:pageBreakBefore w:val="0"/>
        <w:widowControl w:val="0"/>
        <w:kinsoku w:val="0"/>
        <w:wordWrap/>
        <w:overflowPunct/>
        <w:topLinePunct w:val="0"/>
        <w:autoSpaceDE w:val="0"/>
        <w:autoSpaceDN w:val="0"/>
        <w:bidi w:val="0"/>
        <w:adjustRightInd w:val="0"/>
        <w:snapToGrid w:val="0"/>
        <w:spacing w:before="0" w:line="560" w:lineRule="exact"/>
        <w:ind w:left="0" w:right="0" w:firstLine="520" w:firstLineChars="200"/>
        <w:jc w:val="both"/>
        <w:textAlignment w:val="baseline"/>
        <w:rPr>
          <w:rFonts w:hint="eastAsia" w:ascii="微软雅黑" w:hAnsi="微软雅黑" w:eastAsia="微软雅黑" w:cs="微软雅黑"/>
          <w:spacing w:val="0"/>
          <w:sz w:val="24"/>
          <w:szCs w:val="24"/>
          <w:highlight w:val="none"/>
        </w:rPr>
      </w:pPr>
      <w:r>
        <w:rPr>
          <w:rFonts w:hint="eastAsia" w:ascii="微软雅黑" w:hAnsi="微软雅黑" w:eastAsia="微软雅黑" w:cs="微软雅黑"/>
          <w:b/>
          <w:bCs/>
          <w:spacing w:val="10"/>
          <w:sz w:val="24"/>
          <w:szCs w:val="24"/>
          <w:highlight w:val="none"/>
        </w:rPr>
        <w:t>第</w:t>
      </w:r>
      <w:r>
        <w:rPr>
          <w:rFonts w:hint="eastAsia" w:ascii="微软雅黑" w:hAnsi="微软雅黑" w:eastAsia="微软雅黑" w:cs="微软雅黑"/>
          <w:b/>
          <w:bCs/>
          <w:spacing w:val="10"/>
          <w:sz w:val="24"/>
          <w:szCs w:val="24"/>
          <w:highlight w:val="none"/>
          <w:lang w:eastAsia="zh-CN"/>
        </w:rPr>
        <w:t>七条</w:t>
      </w:r>
      <w:r>
        <w:rPr>
          <w:rFonts w:hint="eastAsia" w:ascii="微软雅黑" w:hAnsi="微软雅黑" w:eastAsia="微软雅黑" w:cs="微软雅黑"/>
          <w:spacing w:val="8"/>
          <w:sz w:val="24"/>
          <w:szCs w:val="24"/>
          <w:highlight w:val="none"/>
          <w:lang w:eastAsia="zh-CN"/>
        </w:rPr>
        <w:t xml:space="preserve"> </w:t>
      </w:r>
      <w:r>
        <w:rPr>
          <w:rFonts w:hint="eastAsia" w:ascii="微软雅黑" w:hAnsi="微软雅黑" w:eastAsia="微软雅黑" w:cs="微软雅黑"/>
          <w:spacing w:val="0"/>
          <w:sz w:val="24"/>
          <w:szCs w:val="24"/>
          <w:highlight w:val="none"/>
        </w:rPr>
        <w:t>以国家及当地政府投资为主兴建的小型农田水利骨干工程所有权、管理权和使用权归县人民政府水行政主管部门所有；以国家及当地政府投资为主兴建的小型农田水利田间工程所有权、管理权和使用权按行政区域归乡</w:t>
      </w:r>
      <w:r>
        <w:rPr>
          <w:rFonts w:hint="eastAsia" w:ascii="微软雅黑" w:hAnsi="微软雅黑" w:eastAsia="微软雅黑" w:cs="微软雅黑"/>
          <w:spacing w:val="0"/>
          <w:sz w:val="24"/>
          <w:szCs w:val="24"/>
          <w:highlight w:val="none"/>
          <w:lang w:val="en-US" w:eastAsia="zh-CN"/>
        </w:rPr>
        <w:t>镇</w:t>
      </w:r>
      <w:r>
        <w:rPr>
          <w:rFonts w:hint="eastAsia" w:ascii="微软雅黑" w:hAnsi="微软雅黑" w:eastAsia="微软雅黑" w:cs="微软雅黑"/>
          <w:spacing w:val="0"/>
          <w:sz w:val="24"/>
          <w:szCs w:val="24"/>
          <w:highlight w:val="none"/>
        </w:rPr>
        <w:t>人民政府、</w:t>
      </w:r>
      <w:r>
        <w:rPr>
          <w:rFonts w:hint="eastAsia" w:ascii="微软雅黑" w:hAnsi="微软雅黑" w:eastAsia="微软雅黑" w:cs="微软雅黑"/>
          <w:spacing w:val="0"/>
          <w:sz w:val="24"/>
          <w:szCs w:val="24"/>
          <w:highlight w:val="none"/>
          <w:lang w:val="en-US" w:eastAsia="zh-CN"/>
        </w:rPr>
        <w:t>街办、农场、</w:t>
      </w:r>
      <w:r>
        <w:rPr>
          <w:rFonts w:hint="eastAsia" w:ascii="微软雅黑" w:hAnsi="微软雅黑" w:eastAsia="微软雅黑" w:cs="微软雅黑"/>
          <w:spacing w:val="0"/>
          <w:sz w:val="24"/>
          <w:szCs w:val="24"/>
          <w:highlight w:val="none"/>
        </w:rPr>
        <w:t>农村集体经济组织所有，也可以采取合理分离所有权、管理权和使用权的方式，将管理权和使用权移交给农村集体经济组织或乡</w:t>
      </w:r>
      <w:r>
        <w:rPr>
          <w:rFonts w:hint="eastAsia" w:ascii="微软雅黑" w:hAnsi="微软雅黑" w:eastAsia="微软雅黑" w:cs="微软雅黑"/>
          <w:spacing w:val="0"/>
          <w:sz w:val="24"/>
          <w:szCs w:val="24"/>
          <w:highlight w:val="none"/>
          <w:lang w:val="en-US" w:eastAsia="zh-CN"/>
        </w:rPr>
        <w:t>镇、街办、农场</w:t>
      </w:r>
      <w:r>
        <w:rPr>
          <w:rFonts w:hint="eastAsia" w:ascii="微软雅黑" w:hAnsi="微软雅黑" w:eastAsia="微软雅黑" w:cs="微软雅黑"/>
          <w:spacing w:val="0"/>
          <w:sz w:val="24"/>
          <w:szCs w:val="24"/>
          <w:highlight w:val="none"/>
        </w:rPr>
        <w:t>用水社会化服务组织，产权归属已明晰的工程，维持现有产权归属关系。</w:t>
      </w:r>
    </w:p>
    <w:p w14:paraId="046CA1D3">
      <w:pPr>
        <w:pStyle w:val="2"/>
        <w:keepNext w:val="0"/>
        <w:keepLines w:val="0"/>
        <w:pageBreakBefore w:val="0"/>
        <w:widowControl w:val="0"/>
        <w:kinsoku w:val="0"/>
        <w:wordWrap/>
        <w:overflowPunct/>
        <w:topLinePunct w:val="0"/>
        <w:autoSpaceDE w:val="0"/>
        <w:autoSpaceDN w:val="0"/>
        <w:bidi w:val="0"/>
        <w:adjustRightInd w:val="0"/>
        <w:snapToGrid w:val="0"/>
        <w:spacing w:before="0" w:line="560" w:lineRule="exact"/>
        <w:ind w:left="0" w:right="0" w:firstLine="520" w:firstLineChars="200"/>
        <w:jc w:val="both"/>
        <w:textAlignment w:val="baseline"/>
        <w:rPr>
          <w:rFonts w:hint="eastAsia" w:ascii="微软雅黑" w:hAnsi="微软雅黑" w:eastAsia="微软雅黑" w:cs="微软雅黑"/>
          <w:spacing w:val="0"/>
          <w:sz w:val="24"/>
          <w:szCs w:val="24"/>
          <w:highlight w:val="none"/>
        </w:rPr>
      </w:pPr>
      <w:r>
        <w:rPr>
          <w:rFonts w:hint="eastAsia" w:ascii="微软雅黑" w:hAnsi="微软雅黑" w:eastAsia="微软雅黑" w:cs="微软雅黑"/>
          <w:b/>
          <w:bCs/>
          <w:spacing w:val="10"/>
          <w:sz w:val="24"/>
          <w:szCs w:val="24"/>
          <w:highlight w:val="none"/>
        </w:rPr>
        <w:t>第</w:t>
      </w:r>
      <w:r>
        <w:rPr>
          <w:rFonts w:hint="eastAsia" w:ascii="微软雅黑" w:hAnsi="微软雅黑" w:eastAsia="微软雅黑" w:cs="微软雅黑"/>
          <w:b/>
          <w:bCs/>
          <w:spacing w:val="10"/>
          <w:sz w:val="24"/>
          <w:szCs w:val="24"/>
          <w:highlight w:val="none"/>
          <w:lang w:eastAsia="zh-CN"/>
        </w:rPr>
        <w:t>八条</w:t>
      </w:r>
      <w:r>
        <w:rPr>
          <w:rFonts w:hint="eastAsia" w:ascii="微软雅黑" w:hAnsi="微软雅黑" w:eastAsia="微软雅黑" w:cs="微软雅黑"/>
          <w:spacing w:val="10"/>
          <w:sz w:val="24"/>
          <w:szCs w:val="24"/>
          <w:highlight w:val="none"/>
          <w:lang w:eastAsia="zh-CN"/>
        </w:rPr>
        <w:t xml:space="preserve"> </w:t>
      </w:r>
      <w:r>
        <w:rPr>
          <w:rFonts w:hint="eastAsia" w:ascii="微软雅黑" w:hAnsi="微软雅黑" w:eastAsia="微软雅黑" w:cs="微软雅黑"/>
          <w:spacing w:val="0"/>
          <w:sz w:val="24"/>
          <w:szCs w:val="24"/>
          <w:highlight w:val="none"/>
        </w:rPr>
        <w:t>个人或社会资本投资建设的小型农田水利工程，产权归投资者所有，或按投资者意愿确定产权归属；受益户共同出资兴建的，产权归受益户共同所有。</w:t>
      </w:r>
    </w:p>
    <w:p w14:paraId="6B360C20">
      <w:pPr>
        <w:pStyle w:val="2"/>
        <w:keepNext w:val="0"/>
        <w:keepLines w:val="0"/>
        <w:pageBreakBefore w:val="0"/>
        <w:widowControl w:val="0"/>
        <w:kinsoku w:val="0"/>
        <w:wordWrap/>
        <w:overflowPunct/>
        <w:topLinePunct w:val="0"/>
        <w:autoSpaceDE w:val="0"/>
        <w:autoSpaceDN w:val="0"/>
        <w:bidi w:val="0"/>
        <w:adjustRightInd w:val="0"/>
        <w:snapToGrid w:val="0"/>
        <w:spacing w:before="0" w:line="560" w:lineRule="exact"/>
        <w:ind w:left="0" w:firstLine="520" w:firstLineChars="200"/>
        <w:jc w:val="both"/>
        <w:textAlignment w:val="baseline"/>
        <w:rPr>
          <w:rFonts w:hint="eastAsia" w:ascii="微软雅黑" w:hAnsi="微软雅黑" w:eastAsia="微软雅黑" w:cs="微软雅黑"/>
          <w:spacing w:val="0"/>
          <w:sz w:val="24"/>
          <w:szCs w:val="24"/>
          <w:highlight w:val="none"/>
        </w:rPr>
      </w:pPr>
      <w:r>
        <w:rPr>
          <w:rFonts w:hint="eastAsia" w:ascii="微软雅黑" w:hAnsi="微软雅黑" w:eastAsia="微软雅黑" w:cs="微软雅黑"/>
          <w:b/>
          <w:bCs/>
          <w:spacing w:val="10"/>
          <w:sz w:val="24"/>
          <w:szCs w:val="24"/>
          <w:highlight w:val="none"/>
        </w:rPr>
        <w:t>第</w:t>
      </w:r>
      <w:r>
        <w:rPr>
          <w:rFonts w:hint="eastAsia" w:ascii="微软雅黑" w:hAnsi="微软雅黑" w:eastAsia="微软雅黑" w:cs="微软雅黑"/>
          <w:b/>
          <w:bCs/>
          <w:spacing w:val="10"/>
          <w:sz w:val="24"/>
          <w:szCs w:val="24"/>
          <w:highlight w:val="none"/>
          <w:lang w:eastAsia="zh-CN"/>
        </w:rPr>
        <w:t>九条</w:t>
      </w:r>
      <w:r>
        <w:rPr>
          <w:rFonts w:hint="eastAsia" w:ascii="微软雅黑" w:hAnsi="微软雅黑" w:eastAsia="微软雅黑" w:cs="微软雅黑"/>
          <w:spacing w:val="10"/>
          <w:sz w:val="24"/>
          <w:szCs w:val="24"/>
          <w:highlight w:val="none"/>
          <w:lang w:eastAsia="zh-CN"/>
        </w:rPr>
        <w:t xml:space="preserve"> </w:t>
      </w:r>
      <w:r>
        <w:rPr>
          <w:rFonts w:hint="eastAsia" w:ascii="微软雅黑" w:hAnsi="微软雅黑" w:eastAsia="微软雅黑" w:cs="微软雅黑"/>
          <w:spacing w:val="0"/>
          <w:sz w:val="24"/>
          <w:szCs w:val="24"/>
          <w:highlight w:val="none"/>
        </w:rPr>
        <w:t>县人民政府水行政主管部门</w:t>
      </w:r>
      <w:r>
        <w:rPr>
          <w:rFonts w:hint="eastAsia" w:ascii="微软雅黑" w:hAnsi="微软雅黑" w:eastAsia="微软雅黑" w:cs="微软雅黑"/>
          <w:spacing w:val="0"/>
          <w:sz w:val="24"/>
          <w:szCs w:val="24"/>
          <w:highlight w:val="none"/>
          <w:lang w:val="en-US" w:eastAsia="zh-CN"/>
        </w:rPr>
        <w:t>主持</w:t>
      </w:r>
      <w:r>
        <w:rPr>
          <w:rFonts w:hint="eastAsia" w:ascii="微软雅黑" w:hAnsi="微软雅黑" w:eastAsia="微软雅黑" w:cs="微软雅黑"/>
          <w:spacing w:val="0"/>
          <w:sz w:val="24"/>
          <w:szCs w:val="24"/>
          <w:highlight w:val="none"/>
        </w:rPr>
        <w:t>对全县</w:t>
      </w:r>
      <w:r>
        <w:rPr>
          <w:rFonts w:hint="eastAsia" w:ascii="微软雅黑" w:hAnsi="微软雅黑" w:eastAsia="微软雅黑" w:cs="微软雅黑"/>
          <w:spacing w:val="0"/>
          <w:sz w:val="24"/>
          <w:szCs w:val="24"/>
          <w:highlight w:val="none"/>
          <w:lang w:val="en-US" w:eastAsia="zh-CN"/>
        </w:rPr>
        <w:t>国有</w:t>
      </w:r>
      <w:r>
        <w:rPr>
          <w:rFonts w:hint="eastAsia" w:ascii="微软雅黑" w:hAnsi="微软雅黑" w:eastAsia="微软雅黑" w:cs="微软雅黑"/>
          <w:spacing w:val="0"/>
          <w:sz w:val="24"/>
          <w:szCs w:val="24"/>
          <w:highlight w:val="none"/>
        </w:rPr>
        <w:t>小型农田水利骨干工程和田间工程现状开展普查登记和产权界定工作</w:t>
      </w:r>
      <w:r>
        <w:rPr>
          <w:rFonts w:hint="eastAsia" w:ascii="微软雅黑" w:hAnsi="微软雅黑" w:eastAsia="微软雅黑" w:cs="微软雅黑"/>
          <w:spacing w:val="0"/>
          <w:sz w:val="24"/>
          <w:szCs w:val="24"/>
          <w:highlight w:val="none"/>
          <w:lang w:eastAsia="zh-CN"/>
        </w:rPr>
        <w:t>。</w:t>
      </w:r>
    </w:p>
    <w:p w14:paraId="23255B46">
      <w:pPr>
        <w:pStyle w:val="2"/>
        <w:keepNext w:val="0"/>
        <w:keepLines w:val="0"/>
        <w:pageBreakBefore w:val="0"/>
        <w:widowControl w:val="0"/>
        <w:kinsoku w:val="0"/>
        <w:wordWrap/>
        <w:overflowPunct/>
        <w:topLinePunct w:val="0"/>
        <w:autoSpaceDE w:val="0"/>
        <w:autoSpaceDN w:val="0"/>
        <w:bidi w:val="0"/>
        <w:adjustRightInd w:val="0"/>
        <w:snapToGrid w:val="0"/>
        <w:spacing w:before="0" w:line="560" w:lineRule="exact"/>
        <w:ind w:left="0" w:firstLine="520" w:firstLineChars="200"/>
        <w:jc w:val="both"/>
        <w:textAlignment w:val="baseline"/>
        <w:rPr>
          <w:rFonts w:hint="eastAsia" w:ascii="微软雅黑" w:hAnsi="微软雅黑" w:eastAsia="微软雅黑" w:cs="微软雅黑"/>
          <w:spacing w:val="0"/>
          <w:sz w:val="24"/>
          <w:szCs w:val="24"/>
          <w:highlight w:val="none"/>
        </w:rPr>
      </w:pPr>
      <w:r>
        <w:rPr>
          <w:rFonts w:hint="eastAsia" w:ascii="微软雅黑" w:hAnsi="微软雅黑" w:eastAsia="微软雅黑" w:cs="微软雅黑"/>
          <w:b/>
          <w:bCs/>
          <w:spacing w:val="10"/>
          <w:sz w:val="24"/>
          <w:szCs w:val="24"/>
          <w:highlight w:val="none"/>
        </w:rPr>
        <w:t>第</w:t>
      </w:r>
      <w:r>
        <w:rPr>
          <w:rFonts w:hint="eastAsia" w:ascii="微软雅黑" w:hAnsi="微软雅黑" w:eastAsia="微软雅黑" w:cs="微软雅黑"/>
          <w:b/>
          <w:bCs/>
          <w:spacing w:val="10"/>
          <w:sz w:val="24"/>
          <w:szCs w:val="24"/>
          <w:highlight w:val="none"/>
          <w:lang w:eastAsia="zh-CN"/>
        </w:rPr>
        <w:t>十条</w:t>
      </w:r>
      <w:r>
        <w:rPr>
          <w:rFonts w:hint="eastAsia" w:ascii="微软雅黑" w:hAnsi="微软雅黑" w:eastAsia="微软雅黑" w:cs="微软雅黑"/>
          <w:spacing w:val="10"/>
          <w:sz w:val="24"/>
          <w:szCs w:val="24"/>
          <w:highlight w:val="none"/>
          <w:lang w:eastAsia="zh-CN"/>
        </w:rPr>
        <w:t xml:space="preserve"> </w:t>
      </w:r>
      <w:r>
        <w:rPr>
          <w:rFonts w:hint="eastAsia" w:ascii="微软雅黑" w:hAnsi="微软雅黑" w:eastAsia="微软雅黑" w:cs="微软雅黑"/>
          <w:spacing w:val="0"/>
          <w:sz w:val="24"/>
          <w:szCs w:val="24"/>
          <w:highlight w:val="none"/>
        </w:rPr>
        <w:t>按照县级及以下管理小型水利工程产权界定原则，农业高效节水工程为县级以下管理的小型农田水利田间工程，产权移交给乡</w:t>
      </w:r>
      <w:r>
        <w:rPr>
          <w:rFonts w:hint="eastAsia" w:ascii="微软雅黑" w:hAnsi="微软雅黑" w:eastAsia="微软雅黑" w:cs="微软雅黑"/>
          <w:spacing w:val="0"/>
          <w:sz w:val="24"/>
          <w:szCs w:val="24"/>
          <w:highlight w:val="none"/>
          <w:lang w:val="en-US" w:eastAsia="zh-CN"/>
        </w:rPr>
        <w:t>镇</w:t>
      </w:r>
      <w:r>
        <w:rPr>
          <w:rFonts w:hint="eastAsia" w:ascii="微软雅黑" w:hAnsi="微软雅黑" w:eastAsia="微软雅黑" w:cs="微软雅黑"/>
          <w:spacing w:val="0"/>
          <w:sz w:val="24"/>
          <w:szCs w:val="24"/>
          <w:highlight w:val="none"/>
        </w:rPr>
        <w:t>人民政府、</w:t>
      </w:r>
      <w:r>
        <w:rPr>
          <w:rFonts w:hint="eastAsia" w:ascii="微软雅黑" w:hAnsi="微软雅黑" w:eastAsia="微软雅黑" w:cs="微软雅黑"/>
          <w:spacing w:val="0"/>
          <w:sz w:val="24"/>
          <w:szCs w:val="24"/>
          <w:highlight w:val="none"/>
          <w:lang w:val="en-US" w:eastAsia="zh-CN"/>
        </w:rPr>
        <w:t>街办、农场</w:t>
      </w:r>
      <w:r>
        <w:rPr>
          <w:rFonts w:hint="eastAsia" w:ascii="微软雅黑" w:hAnsi="微软雅黑" w:eastAsia="微软雅黑" w:cs="微软雅黑"/>
          <w:spacing w:val="0"/>
          <w:sz w:val="24"/>
          <w:szCs w:val="24"/>
          <w:highlight w:val="none"/>
        </w:rPr>
        <w:t>。根据农业高效节水试点工程建设资金来源、工程实施单位和运行管理现状等因素，将在乡</w:t>
      </w:r>
      <w:r>
        <w:rPr>
          <w:rFonts w:hint="eastAsia" w:ascii="微软雅黑" w:hAnsi="微软雅黑" w:eastAsia="微软雅黑" w:cs="微软雅黑"/>
          <w:spacing w:val="0"/>
          <w:sz w:val="24"/>
          <w:szCs w:val="24"/>
          <w:highlight w:val="none"/>
          <w:lang w:val="en-US" w:eastAsia="zh-CN"/>
        </w:rPr>
        <w:t>镇</w:t>
      </w:r>
      <w:r>
        <w:rPr>
          <w:rFonts w:hint="eastAsia" w:ascii="微软雅黑" w:hAnsi="微软雅黑" w:eastAsia="微软雅黑" w:cs="微软雅黑"/>
          <w:spacing w:val="0"/>
          <w:sz w:val="24"/>
          <w:szCs w:val="24"/>
          <w:highlight w:val="none"/>
        </w:rPr>
        <w:t>、</w:t>
      </w:r>
      <w:r>
        <w:rPr>
          <w:rFonts w:hint="eastAsia" w:ascii="微软雅黑" w:hAnsi="微软雅黑" w:eastAsia="微软雅黑" w:cs="微软雅黑"/>
          <w:spacing w:val="0"/>
          <w:sz w:val="24"/>
          <w:szCs w:val="24"/>
          <w:highlight w:val="none"/>
          <w:lang w:val="en-US" w:eastAsia="zh-CN"/>
        </w:rPr>
        <w:t>街办、农场</w:t>
      </w:r>
      <w:r>
        <w:rPr>
          <w:rFonts w:hint="eastAsia" w:ascii="微软雅黑" w:hAnsi="微软雅黑" w:eastAsia="微软雅黑" w:cs="微软雅黑"/>
          <w:spacing w:val="0"/>
          <w:sz w:val="24"/>
          <w:szCs w:val="24"/>
          <w:highlight w:val="none"/>
        </w:rPr>
        <w:t>行政区域内的农业高效节水工程及其附属设施产权移交给乡</w:t>
      </w:r>
      <w:r>
        <w:rPr>
          <w:rFonts w:hint="eastAsia" w:ascii="微软雅黑" w:hAnsi="微软雅黑" w:eastAsia="微软雅黑" w:cs="微软雅黑"/>
          <w:spacing w:val="0"/>
          <w:sz w:val="24"/>
          <w:szCs w:val="24"/>
          <w:highlight w:val="none"/>
          <w:lang w:val="en-US" w:eastAsia="zh-CN"/>
        </w:rPr>
        <w:t>镇</w:t>
      </w:r>
      <w:r>
        <w:rPr>
          <w:rFonts w:hint="eastAsia" w:ascii="微软雅黑" w:hAnsi="微软雅黑" w:eastAsia="微软雅黑" w:cs="微软雅黑"/>
          <w:spacing w:val="0"/>
          <w:sz w:val="24"/>
          <w:szCs w:val="24"/>
          <w:highlight w:val="none"/>
        </w:rPr>
        <w:t>人民政府</w:t>
      </w:r>
      <w:r>
        <w:rPr>
          <w:rFonts w:hint="eastAsia" w:ascii="微软雅黑" w:hAnsi="微软雅黑" w:eastAsia="微软雅黑" w:cs="微软雅黑"/>
          <w:spacing w:val="0"/>
          <w:sz w:val="24"/>
          <w:szCs w:val="24"/>
          <w:highlight w:val="none"/>
          <w:lang w:eastAsia="zh-CN"/>
        </w:rPr>
        <w:t>、</w:t>
      </w:r>
      <w:r>
        <w:rPr>
          <w:rFonts w:hint="eastAsia" w:ascii="微软雅黑" w:hAnsi="微软雅黑" w:eastAsia="微软雅黑" w:cs="微软雅黑"/>
          <w:spacing w:val="0"/>
          <w:sz w:val="24"/>
          <w:szCs w:val="24"/>
          <w:highlight w:val="none"/>
          <w:lang w:val="en-US" w:eastAsia="zh-CN"/>
        </w:rPr>
        <w:t>街办、农场</w:t>
      </w:r>
      <w:r>
        <w:rPr>
          <w:rFonts w:hint="eastAsia" w:ascii="微软雅黑" w:hAnsi="微软雅黑" w:eastAsia="微软雅黑" w:cs="微软雅黑"/>
          <w:spacing w:val="0"/>
          <w:sz w:val="24"/>
          <w:szCs w:val="24"/>
          <w:highlight w:val="none"/>
        </w:rPr>
        <w:t>；将在乡级行政区域之外的其他</w:t>
      </w:r>
      <w:r>
        <w:rPr>
          <w:rFonts w:hint="eastAsia" w:ascii="微软雅黑" w:hAnsi="微软雅黑" w:eastAsia="微软雅黑" w:cs="微软雅黑"/>
          <w:spacing w:val="0"/>
          <w:sz w:val="24"/>
          <w:szCs w:val="24"/>
          <w:highlight w:val="none"/>
          <w:lang w:val="en-US" w:eastAsia="zh-CN"/>
        </w:rPr>
        <w:t>农业高效节水试点</w:t>
      </w:r>
      <w:r>
        <w:rPr>
          <w:rFonts w:hint="eastAsia" w:ascii="微软雅黑" w:hAnsi="微软雅黑" w:eastAsia="微软雅黑" w:cs="微软雅黑"/>
          <w:spacing w:val="0"/>
          <w:sz w:val="24"/>
          <w:szCs w:val="24"/>
          <w:highlight w:val="none"/>
        </w:rPr>
        <w:t>骨干工程及附属设施</w:t>
      </w:r>
      <w:r>
        <w:rPr>
          <w:rFonts w:hint="eastAsia" w:ascii="微软雅黑" w:hAnsi="微软雅黑" w:eastAsia="微软雅黑" w:cs="微软雅黑"/>
          <w:spacing w:val="0"/>
          <w:sz w:val="24"/>
          <w:szCs w:val="24"/>
          <w:highlight w:val="none"/>
          <w:lang w:val="en-US" w:eastAsia="zh-CN"/>
        </w:rPr>
        <w:t>包括调度中心、培训基地、自动化控制设施等</w:t>
      </w:r>
      <w:r>
        <w:rPr>
          <w:rFonts w:hint="eastAsia" w:ascii="微软雅黑" w:hAnsi="微软雅黑" w:eastAsia="微软雅黑" w:cs="微软雅黑"/>
          <w:spacing w:val="0"/>
          <w:sz w:val="24"/>
          <w:szCs w:val="24"/>
          <w:highlight w:val="none"/>
        </w:rPr>
        <w:t>产权归县人民政府水行政主管部门所有，将按项目设计功能共同使用于农田水利田间工程运行管理、维修管护、调度监管等。</w:t>
      </w:r>
    </w:p>
    <w:p w14:paraId="3039C7CC">
      <w:pPr>
        <w:pStyle w:val="2"/>
        <w:keepNext w:val="0"/>
        <w:keepLines w:val="0"/>
        <w:pageBreakBefore w:val="0"/>
        <w:widowControl w:val="0"/>
        <w:kinsoku w:val="0"/>
        <w:wordWrap/>
        <w:overflowPunct/>
        <w:topLinePunct w:val="0"/>
        <w:autoSpaceDE w:val="0"/>
        <w:autoSpaceDN w:val="0"/>
        <w:bidi w:val="0"/>
        <w:adjustRightInd w:val="0"/>
        <w:snapToGrid w:val="0"/>
        <w:spacing w:line="560" w:lineRule="exact"/>
        <w:ind w:left="0" w:firstLine="520" w:firstLineChars="200"/>
        <w:jc w:val="both"/>
        <w:textAlignment w:val="baseline"/>
        <w:rPr>
          <w:rFonts w:hint="eastAsia" w:ascii="微软雅黑" w:hAnsi="微软雅黑" w:eastAsia="微软雅黑" w:cs="微软雅黑"/>
          <w:spacing w:val="0"/>
          <w:sz w:val="24"/>
          <w:szCs w:val="24"/>
          <w:highlight w:val="none"/>
          <w:lang w:eastAsia="zh-CN"/>
        </w:rPr>
      </w:pPr>
      <w:r>
        <w:rPr>
          <w:rFonts w:hint="eastAsia" w:ascii="微软雅黑" w:hAnsi="微软雅黑" w:eastAsia="微软雅黑" w:cs="微软雅黑"/>
          <w:b/>
          <w:bCs/>
          <w:spacing w:val="10"/>
          <w:sz w:val="24"/>
          <w:szCs w:val="24"/>
          <w:highlight w:val="none"/>
        </w:rPr>
        <w:t>第十</w:t>
      </w:r>
      <w:r>
        <w:rPr>
          <w:rFonts w:hint="eastAsia" w:ascii="微软雅黑" w:hAnsi="微软雅黑" w:eastAsia="微软雅黑" w:cs="微软雅黑"/>
          <w:b/>
          <w:bCs/>
          <w:spacing w:val="10"/>
          <w:sz w:val="24"/>
          <w:szCs w:val="24"/>
          <w:highlight w:val="none"/>
          <w:lang w:eastAsia="zh-CN"/>
        </w:rPr>
        <w:t>一条</w:t>
      </w:r>
      <w:r>
        <w:rPr>
          <w:rFonts w:hint="eastAsia" w:ascii="微软雅黑" w:hAnsi="微软雅黑" w:eastAsia="微软雅黑" w:cs="微软雅黑"/>
          <w:b/>
          <w:bCs/>
          <w:spacing w:val="10"/>
          <w:sz w:val="24"/>
          <w:szCs w:val="24"/>
          <w:highlight w:val="none"/>
          <w:lang w:val="en-US" w:eastAsia="zh-CN"/>
        </w:rPr>
        <w:t xml:space="preserve"> </w:t>
      </w:r>
      <w:r>
        <w:rPr>
          <w:rFonts w:hint="eastAsia" w:ascii="微软雅黑" w:hAnsi="微软雅黑" w:eastAsia="微软雅黑" w:cs="微软雅黑"/>
          <w:spacing w:val="0"/>
          <w:sz w:val="24"/>
          <w:szCs w:val="24"/>
          <w:highlight w:val="none"/>
        </w:rPr>
        <w:t>县</w:t>
      </w:r>
      <w:r>
        <w:rPr>
          <w:rFonts w:hint="eastAsia" w:ascii="微软雅黑" w:hAnsi="微软雅黑" w:eastAsia="微软雅黑" w:cs="微软雅黑"/>
          <w:spacing w:val="0"/>
          <w:sz w:val="24"/>
          <w:szCs w:val="24"/>
          <w:highlight w:val="none"/>
          <w:lang w:val="en-US" w:eastAsia="zh-CN"/>
        </w:rPr>
        <w:t>人民政府水行政主管部门</w:t>
      </w:r>
      <w:r>
        <w:rPr>
          <w:rFonts w:hint="eastAsia" w:ascii="微软雅黑" w:hAnsi="微软雅黑" w:eastAsia="微软雅黑" w:cs="微软雅黑"/>
          <w:spacing w:val="0"/>
          <w:sz w:val="24"/>
          <w:szCs w:val="24"/>
          <w:highlight w:val="none"/>
        </w:rPr>
        <w:t>是县人民政府小型农田水利工程产权移交授权机构，开展小型农田水利工程普查登记</w:t>
      </w:r>
      <w:r>
        <w:rPr>
          <w:rFonts w:hint="eastAsia" w:ascii="微软雅黑" w:hAnsi="微软雅黑" w:eastAsia="微软雅黑" w:cs="微软雅黑"/>
          <w:spacing w:val="0"/>
          <w:sz w:val="24"/>
          <w:szCs w:val="24"/>
          <w:highlight w:val="none"/>
          <w:lang w:eastAsia="zh-CN"/>
        </w:rPr>
        <w:t>、</w:t>
      </w:r>
      <w:r>
        <w:rPr>
          <w:rFonts w:hint="eastAsia" w:ascii="微软雅黑" w:hAnsi="微软雅黑" w:eastAsia="微软雅黑" w:cs="微软雅黑"/>
          <w:spacing w:val="0"/>
          <w:sz w:val="24"/>
          <w:szCs w:val="24"/>
          <w:highlight w:val="none"/>
        </w:rPr>
        <w:t>产权界定</w:t>
      </w:r>
      <w:r>
        <w:rPr>
          <w:rFonts w:hint="eastAsia" w:ascii="微软雅黑" w:hAnsi="微软雅黑" w:eastAsia="微软雅黑" w:cs="微软雅黑"/>
          <w:spacing w:val="0"/>
          <w:sz w:val="24"/>
          <w:szCs w:val="24"/>
          <w:highlight w:val="none"/>
          <w:lang w:val="en-US" w:eastAsia="zh-CN"/>
        </w:rPr>
        <w:t>和移交工作</w:t>
      </w:r>
      <w:r>
        <w:rPr>
          <w:rFonts w:hint="eastAsia" w:ascii="微软雅黑" w:hAnsi="微软雅黑" w:eastAsia="微软雅黑" w:cs="微软雅黑"/>
          <w:spacing w:val="0"/>
          <w:sz w:val="24"/>
          <w:szCs w:val="24"/>
          <w:highlight w:val="none"/>
          <w:lang w:eastAsia="zh-CN"/>
        </w:rPr>
        <w:t>，</w:t>
      </w:r>
      <w:r>
        <w:rPr>
          <w:rFonts w:hint="eastAsia" w:ascii="微软雅黑" w:hAnsi="微软雅黑" w:eastAsia="微软雅黑" w:cs="微软雅黑"/>
          <w:spacing w:val="0"/>
          <w:sz w:val="24"/>
          <w:szCs w:val="24"/>
          <w:highlight w:val="none"/>
        </w:rPr>
        <w:t>并确权登记结果进行公示，</w:t>
      </w:r>
      <w:r>
        <w:rPr>
          <w:rFonts w:hint="eastAsia" w:ascii="微软雅黑" w:hAnsi="微软雅黑" w:eastAsia="微软雅黑" w:cs="微软雅黑"/>
          <w:spacing w:val="0"/>
          <w:sz w:val="24"/>
          <w:szCs w:val="24"/>
          <w:highlight w:val="none"/>
          <w:lang w:val="en-US" w:eastAsia="zh-CN"/>
        </w:rPr>
        <w:t>公示期为7个工作日，</w:t>
      </w:r>
      <w:r>
        <w:rPr>
          <w:rFonts w:hint="eastAsia" w:ascii="微软雅黑" w:hAnsi="微软雅黑" w:eastAsia="微软雅黑" w:cs="微软雅黑"/>
          <w:spacing w:val="0"/>
          <w:sz w:val="24"/>
          <w:szCs w:val="24"/>
          <w:highlight w:val="none"/>
        </w:rPr>
        <w:t>并</w:t>
      </w:r>
      <w:r>
        <w:rPr>
          <w:rFonts w:hint="eastAsia" w:ascii="微软雅黑" w:hAnsi="微软雅黑" w:eastAsia="微软雅黑" w:cs="微软雅黑"/>
          <w:spacing w:val="0"/>
          <w:sz w:val="24"/>
          <w:szCs w:val="24"/>
          <w:highlight w:val="none"/>
          <w:lang w:val="en-US" w:eastAsia="zh-CN"/>
        </w:rPr>
        <w:t>要</w:t>
      </w:r>
      <w:r>
        <w:rPr>
          <w:rFonts w:hint="eastAsia" w:ascii="微软雅黑" w:hAnsi="微软雅黑" w:eastAsia="微软雅黑" w:cs="微软雅黑"/>
          <w:spacing w:val="0"/>
          <w:sz w:val="24"/>
          <w:szCs w:val="24"/>
          <w:highlight w:val="none"/>
        </w:rPr>
        <w:t>公布举报电话</w:t>
      </w:r>
      <w:r>
        <w:rPr>
          <w:rFonts w:hint="eastAsia" w:ascii="微软雅黑" w:hAnsi="微软雅黑" w:eastAsia="微软雅黑" w:cs="微软雅黑"/>
          <w:spacing w:val="0"/>
          <w:sz w:val="24"/>
          <w:szCs w:val="24"/>
          <w:highlight w:val="none"/>
          <w:lang w:eastAsia="zh-CN"/>
        </w:rPr>
        <w:t>。</w:t>
      </w:r>
    </w:p>
    <w:p w14:paraId="7EB17EF7">
      <w:pPr>
        <w:pStyle w:val="2"/>
        <w:keepNext w:val="0"/>
        <w:keepLines w:val="0"/>
        <w:pageBreakBefore w:val="0"/>
        <w:widowControl w:val="0"/>
        <w:kinsoku w:val="0"/>
        <w:wordWrap/>
        <w:overflowPunct/>
        <w:topLinePunct w:val="0"/>
        <w:autoSpaceDE w:val="0"/>
        <w:autoSpaceDN w:val="0"/>
        <w:bidi w:val="0"/>
        <w:adjustRightInd w:val="0"/>
        <w:snapToGrid w:val="0"/>
        <w:spacing w:line="560" w:lineRule="exact"/>
        <w:ind w:left="0" w:firstLine="520" w:firstLineChars="200"/>
        <w:jc w:val="both"/>
        <w:textAlignment w:val="baseline"/>
        <w:rPr>
          <w:rFonts w:hint="eastAsia" w:ascii="微软雅黑" w:hAnsi="微软雅黑" w:eastAsia="微软雅黑" w:cs="微软雅黑"/>
          <w:spacing w:val="0"/>
          <w:sz w:val="24"/>
          <w:szCs w:val="24"/>
          <w:highlight w:val="none"/>
        </w:rPr>
      </w:pPr>
      <w:r>
        <w:rPr>
          <w:rFonts w:hint="eastAsia" w:ascii="微软雅黑" w:hAnsi="微软雅黑" w:eastAsia="微软雅黑" w:cs="微软雅黑"/>
          <w:b/>
          <w:bCs/>
          <w:spacing w:val="10"/>
          <w:sz w:val="24"/>
          <w:szCs w:val="24"/>
          <w:highlight w:val="none"/>
        </w:rPr>
        <w:t>第十</w:t>
      </w:r>
      <w:r>
        <w:rPr>
          <w:rFonts w:hint="eastAsia" w:ascii="微软雅黑" w:hAnsi="微软雅黑" w:eastAsia="微软雅黑" w:cs="微软雅黑"/>
          <w:b/>
          <w:bCs/>
          <w:spacing w:val="10"/>
          <w:sz w:val="24"/>
          <w:szCs w:val="24"/>
          <w:highlight w:val="none"/>
          <w:lang w:eastAsia="zh-CN"/>
        </w:rPr>
        <w:t>二条</w:t>
      </w:r>
      <w:r>
        <w:rPr>
          <w:rFonts w:hint="eastAsia" w:ascii="微软雅黑" w:hAnsi="微软雅黑" w:eastAsia="微软雅黑" w:cs="微软雅黑"/>
          <w:spacing w:val="8"/>
          <w:sz w:val="24"/>
          <w:szCs w:val="24"/>
          <w:highlight w:val="none"/>
          <w:lang w:eastAsia="zh-CN"/>
        </w:rPr>
        <w:t xml:space="preserve"> </w:t>
      </w:r>
      <w:r>
        <w:rPr>
          <w:rFonts w:hint="eastAsia" w:ascii="微软雅黑" w:hAnsi="微软雅黑" w:eastAsia="微软雅黑" w:cs="微软雅黑"/>
          <w:spacing w:val="0"/>
          <w:sz w:val="24"/>
          <w:szCs w:val="24"/>
          <w:highlight w:val="none"/>
        </w:rPr>
        <w:t>公示无异议后，根据确权登记结果，向县人民政府提出小型农田水利工程产权移交申请，经县人民政府</w:t>
      </w:r>
      <w:r>
        <w:rPr>
          <w:rFonts w:hint="eastAsia" w:ascii="微软雅黑" w:hAnsi="微软雅黑" w:eastAsia="微软雅黑" w:cs="微软雅黑"/>
          <w:spacing w:val="0"/>
          <w:sz w:val="24"/>
          <w:szCs w:val="24"/>
          <w:highlight w:val="none"/>
          <w:lang w:val="en-US" w:eastAsia="zh-CN"/>
        </w:rPr>
        <w:t>水行政主管部门</w:t>
      </w:r>
      <w:r>
        <w:rPr>
          <w:rFonts w:hint="eastAsia" w:ascii="微软雅黑" w:hAnsi="微软雅黑" w:eastAsia="微软雅黑" w:cs="微软雅黑"/>
          <w:spacing w:val="0"/>
          <w:sz w:val="24"/>
          <w:szCs w:val="24"/>
          <w:highlight w:val="none"/>
          <w:lang w:eastAsia="zh-CN"/>
        </w:rPr>
        <w:t>会同有关部门核实后进行</w:t>
      </w:r>
      <w:r>
        <w:rPr>
          <w:rFonts w:hint="eastAsia" w:ascii="微软雅黑" w:hAnsi="微软雅黑" w:eastAsia="微软雅黑" w:cs="微软雅黑"/>
          <w:spacing w:val="0"/>
          <w:sz w:val="24"/>
          <w:szCs w:val="24"/>
          <w:highlight w:val="none"/>
        </w:rPr>
        <w:t>审批</w:t>
      </w:r>
      <w:r>
        <w:rPr>
          <w:rFonts w:hint="eastAsia" w:ascii="微软雅黑" w:hAnsi="微软雅黑" w:eastAsia="微软雅黑" w:cs="微软雅黑"/>
          <w:spacing w:val="0"/>
          <w:sz w:val="24"/>
          <w:szCs w:val="24"/>
          <w:highlight w:val="none"/>
          <w:lang w:eastAsia="zh-CN"/>
        </w:rPr>
        <w:t>，</w:t>
      </w:r>
      <w:r>
        <w:rPr>
          <w:rFonts w:hint="eastAsia" w:ascii="微软雅黑" w:hAnsi="微软雅黑" w:eastAsia="微软雅黑" w:cs="微软雅黑"/>
          <w:spacing w:val="0"/>
          <w:sz w:val="24"/>
          <w:szCs w:val="24"/>
          <w:highlight w:val="none"/>
          <w:lang w:val="en-US" w:eastAsia="zh-CN"/>
        </w:rPr>
        <w:t>并</w:t>
      </w:r>
      <w:r>
        <w:rPr>
          <w:rFonts w:hint="eastAsia" w:ascii="微软雅黑" w:hAnsi="微软雅黑" w:eastAsia="微软雅黑" w:cs="微软雅黑"/>
          <w:spacing w:val="0"/>
          <w:sz w:val="24"/>
          <w:szCs w:val="24"/>
          <w:highlight w:val="none"/>
        </w:rPr>
        <w:t>颁发小型农田水利工程产权证书</w:t>
      </w:r>
      <w:r>
        <w:rPr>
          <w:rFonts w:hint="eastAsia" w:ascii="微软雅黑" w:hAnsi="微软雅黑" w:eastAsia="微软雅黑" w:cs="微软雅黑"/>
          <w:spacing w:val="0"/>
          <w:sz w:val="24"/>
          <w:szCs w:val="24"/>
          <w:highlight w:val="none"/>
          <w:lang w:eastAsia="zh-CN"/>
        </w:rPr>
        <w:t>。</w:t>
      </w:r>
    </w:p>
    <w:p w14:paraId="6270787E">
      <w:pPr>
        <w:pStyle w:val="2"/>
        <w:keepNext w:val="0"/>
        <w:keepLines w:val="0"/>
        <w:pageBreakBefore w:val="0"/>
        <w:widowControl w:val="0"/>
        <w:kinsoku w:val="0"/>
        <w:wordWrap/>
        <w:overflowPunct/>
        <w:topLinePunct w:val="0"/>
        <w:autoSpaceDE w:val="0"/>
        <w:autoSpaceDN w:val="0"/>
        <w:bidi w:val="0"/>
        <w:adjustRightInd w:val="0"/>
        <w:snapToGrid w:val="0"/>
        <w:spacing w:before="0" w:line="560" w:lineRule="exact"/>
        <w:ind w:left="0" w:firstLine="520" w:firstLineChars="200"/>
        <w:jc w:val="both"/>
        <w:textAlignment w:val="baseline"/>
        <w:rPr>
          <w:rFonts w:hint="eastAsia" w:ascii="微软雅黑" w:hAnsi="微软雅黑" w:eastAsia="微软雅黑" w:cs="微软雅黑"/>
          <w:spacing w:val="0"/>
          <w:sz w:val="24"/>
          <w:szCs w:val="24"/>
          <w:highlight w:val="none"/>
        </w:rPr>
      </w:pPr>
      <w:r>
        <w:rPr>
          <w:rFonts w:hint="eastAsia" w:ascii="微软雅黑" w:hAnsi="微软雅黑" w:eastAsia="微软雅黑" w:cs="微软雅黑"/>
          <w:b/>
          <w:bCs/>
          <w:spacing w:val="10"/>
          <w:sz w:val="24"/>
          <w:szCs w:val="24"/>
          <w:highlight w:val="none"/>
        </w:rPr>
        <w:t>第十</w:t>
      </w:r>
      <w:r>
        <w:rPr>
          <w:rFonts w:hint="eastAsia" w:ascii="微软雅黑" w:hAnsi="微软雅黑" w:eastAsia="微软雅黑" w:cs="微软雅黑"/>
          <w:b/>
          <w:bCs/>
          <w:spacing w:val="10"/>
          <w:sz w:val="24"/>
          <w:szCs w:val="24"/>
          <w:highlight w:val="none"/>
          <w:lang w:eastAsia="zh-CN"/>
        </w:rPr>
        <w:t>三条</w:t>
      </w:r>
      <w:r>
        <w:rPr>
          <w:rFonts w:hint="eastAsia" w:ascii="微软雅黑" w:hAnsi="微软雅黑" w:eastAsia="微软雅黑" w:cs="微软雅黑"/>
          <w:spacing w:val="10"/>
          <w:sz w:val="24"/>
          <w:szCs w:val="24"/>
          <w:highlight w:val="none"/>
          <w:lang w:eastAsia="zh-CN"/>
        </w:rPr>
        <w:t xml:space="preserve"> </w:t>
      </w:r>
      <w:r>
        <w:rPr>
          <w:rFonts w:hint="eastAsia" w:ascii="微软雅黑" w:hAnsi="微软雅黑" w:eastAsia="微软雅黑" w:cs="微软雅黑"/>
          <w:spacing w:val="0"/>
          <w:sz w:val="24"/>
          <w:szCs w:val="24"/>
          <w:highlight w:val="none"/>
        </w:rPr>
        <w:t>小型水利工程产权证书须载明工程名称、工程地点、工程类型、工程功能、</w:t>
      </w:r>
      <w:r>
        <w:rPr>
          <w:rFonts w:hint="eastAsia" w:ascii="微软雅黑" w:hAnsi="微软雅黑" w:eastAsia="微软雅黑" w:cs="微软雅黑"/>
          <w:spacing w:val="0"/>
          <w:sz w:val="24"/>
          <w:szCs w:val="24"/>
          <w:highlight w:val="none"/>
          <w:lang w:val="en-US" w:eastAsia="zh-CN"/>
        </w:rPr>
        <w:t>管理与保护范围、</w:t>
      </w:r>
      <w:r>
        <w:rPr>
          <w:rFonts w:hint="eastAsia" w:ascii="微软雅黑" w:hAnsi="微软雅黑" w:eastAsia="微软雅黑" w:cs="微软雅黑"/>
          <w:spacing w:val="0"/>
          <w:sz w:val="24"/>
          <w:szCs w:val="24"/>
          <w:highlight w:val="none"/>
        </w:rPr>
        <w:t>权利类型（所有权</w:t>
      </w:r>
      <w:r>
        <w:rPr>
          <w:rFonts w:hint="eastAsia" w:ascii="微软雅黑" w:hAnsi="微软雅黑" w:eastAsia="微软雅黑" w:cs="微软雅黑"/>
          <w:spacing w:val="0"/>
          <w:sz w:val="24"/>
          <w:szCs w:val="24"/>
          <w:highlight w:val="none"/>
          <w:lang w:eastAsia="zh-CN"/>
        </w:rPr>
        <w:t>、</w:t>
      </w:r>
      <w:r>
        <w:rPr>
          <w:rFonts w:hint="eastAsia" w:ascii="微软雅黑" w:hAnsi="微软雅黑" w:eastAsia="微软雅黑" w:cs="微软雅黑"/>
          <w:spacing w:val="0"/>
          <w:sz w:val="24"/>
          <w:szCs w:val="24"/>
          <w:highlight w:val="none"/>
        </w:rPr>
        <w:t>使用权）、</w:t>
      </w:r>
      <w:r>
        <w:rPr>
          <w:rFonts w:hint="eastAsia" w:ascii="微软雅黑" w:hAnsi="微软雅黑" w:eastAsia="微软雅黑" w:cs="微软雅黑"/>
          <w:spacing w:val="0"/>
          <w:sz w:val="24"/>
          <w:szCs w:val="24"/>
          <w:highlight w:val="none"/>
          <w:lang w:val="en-US" w:eastAsia="zh-CN"/>
        </w:rPr>
        <w:t>产权所有者</w:t>
      </w:r>
      <w:r>
        <w:rPr>
          <w:rFonts w:hint="eastAsia" w:ascii="微软雅黑" w:hAnsi="微软雅黑" w:eastAsia="微软雅黑" w:cs="微软雅黑"/>
          <w:spacing w:val="0"/>
          <w:sz w:val="24"/>
          <w:szCs w:val="24"/>
          <w:highlight w:val="none"/>
        </w:rPr>
        <w:t>权利</w:t>
      </w:r>
      <w:r>
        <w:rPr>
          <w:rFonts w:hint="eastAsia" w:ascii="微软雅黑" w:hAnsi="微软雅黑" w:eastAsia="微软雅黑" w:cs="微软雅黑"/>
          <w:spacing w:val="0"/>
          <w:sz w:val="24"/>
          <w:szCs w:val="24"/>
          <w:highlight w:val="none"/>
          <w:lang w:val="en-US" w:eastAsia="zh-CN"/>
        </w:rPr>
        <w:t>和义务、有效期</w:t>
      </w:r>
      <w:r>
        <w:rPr>
          <w:rFonts w:hint="eastAsia" w:ascii="微软雅黑" w:hAnsi="微软雅黑" w:eastAsia="微软雅黑" w:cs="微软雅黑"/>
          <w:spacing w:val="0"/>
          <w:sz w:val="24"/>
          <w:szCs w:val="24"/>
          <w:highlight w:val="none"/>
        </w:rPr>
        <w:t>等</w:t>
      </w:r>
      <w:r>
        <w:rPr>
          <w:rFonts w:hint="eastAsia" w:ascii="微软雅黑" w:hAnsi="微软雅黑" w:eastAsia="微软雅黑" w:cs="微软雅黑"/>
          <w:spacing w:val="0"/>
          <w:sz w:val="24"/>
          <w:szCs w:val="24"/>
          <w:highlight w:val="none"/>
          <w:lang w:val="en-US" w:eastAsia="zh-CN"/>
        </w:rPr>
        <w:t>基本</w:t>
      </w:r>
      <w:r>
        <w:rPr>
          <w:rFonts w:hint="eastAsia" w:ascii="微软雅黑" w:hAnsi="微软雅黑" w:eastAsia="微软雅黑" w:cs="微软雅黑"/>
          <w:spacing w:val="0"/>
          <w:sz w:val="24"/>
          <w:szCs w:val="24"/>
          <w:highlight w:val="none"/>
        </w:rPr>
        <w:t>信息，并附工程范围示意图。</w:t>
      </w:r>
    </w:p>
    <w:p w14:paraId="44DA3184">
      <w:pPr>
        <w:keepNext w:val="0"/>
        <w:keepLines w:val="0"/>
        <w:pageBreakBefore w:val="0"/>
        <w:widowControl w:val="0"/>
        <w:kinsoku w:val="0"/>
        <w:wordWrap/>
        <w:overflowPunct/>
        <w:topLinePunct w:val="0"/>
        <w:autoSpaceDE w:val="0"/>
        <w:autoSpaceDN w:val="0"/>
        <w:bidi w:val="0"/>
        <w:adjustRightInd w:val="0"/>
        <w:snapToGrid w:val="0"/>
        <w:spacing w:before="0" w:line="560" w:lineRule="exact"/>
        <w:ind w:left="0" w:firstLine="488" w:firstLineChars="200"/>
        <w:jc w:val="center"/>
        <w:textAlignment w:val="baseline"/>
        <w:outlineLvl w:val="1"/>
        <w:rPr>
          <w:rFonts w:hint="eastAsia" w:ascii="微软雅黑" w:hAnsi="微软雅黑" w:eastAsia="微软雅黑" w:cs="微软雅黑"/>
          <w:b/>
          <w:bCs/>
          <w:spacing w:val="2"/>
          <w:sz w:val="24"/>
          <w:szCs w:val="24"/>
          <w:highlight w:val="none"/>
        </w:rPr>
      </w:pPr>
      <w:r>
        <w:rPr>
          <w:rFonts w:hint="eastAsia" w:ascii="微软雅黑" w:hAnsi="微软雅黑" w:eastAsia="微软雅黑" w:cs="微软雅黑"/>
          <w:b/>
          <w:bCs/>
          <w:spacing w:val="2"/>
          <w:sz w:val="24"/>
          <w:szCs w:val="24"/>
          <w:highlight w:val="none"/>
        </w:rPr>
        <w:t>第三章</w:t>
      </w:r>
      <w:r>
        <w:rPr>
          <w:rFonts w:hint="eastAsia" w:ascii="微软雅黑" w:hAnsi="微软雅黑" w:eastAsia="微软雅黑" w:cs="微软雅黑"/>
          <w:b/>
          <w:bCs/>
          <w:spacing w:val="2"/>
          <w:sz w:val="24"/>
          <w:szCs w:val="24"/>
          <w:highlight w:val="none"/>
          <w:lang w:val="en-US" w:eastAsia="zh-CN"/>
        </w:rPr>
        <w:t xml:space="preserve">  </w:t>
      </w:r>
      <w:r>
        <w:rPr>
          <w:rFonts w:hint="eastAsia" w:ascii="微软雅黑" w:hAnsi="微软雅黑" w:eastAsia="微软雅黑" w:cs="微软雅黑"/>
          <w:b/>
          <w:bCs/>
          <w:spacing w:val="2"/>
          <w:sz w:val="24"/>
          <w:szCs w:val="24"/>
          <w:highlight w:val="none"/>
        </w:rPr>
        <w:t>工程管护</w:t>
      </w:r>
    </w:p>
    <w:p w14:paraId="0FF1EC1B">
      <w:pPr>
        <w:pStyle w:val="2"/>
        <w:keepNext w:val="0"/>
        <w:keepLines w:val="0"/>
        <w:pageBreakBefore w:val="0"/>
        <w:widowControl w:val="0"/>
        <w:kinsoku w:val="0"/>
        <w:wordWrap/>
        <w:overflowPunct/>
        <w:topLinePunct w:val="0"/>
        <w:autoSpaceDE w:val="0"/>
        <w:autoSpaceDN w:val="0"/>
        <w:bidi w:val="0"/>
        <w:adjustRightInd w:val="0"/>
        <w:snapToGrid w:val="0"/>
        <w:spacing w:before="0" w:line="560" w:lineRule="exact"/>
        <w:ind w:left="0" w:firstLine="520" w:firstLineChars="200"/>
        <w:jc w:val="both"/>
        <w:textAlignment w:val="baseline"/>
        <w:rPr>
          <w:rFonts w:hint="eastAsia" w:ascii="微软雅黑" w:hAnsi="微软雅黑" w:eastAsia="微软雅黑" w:cs="微软雅黑"/>
          <w:spacing w:val="0"/>
          <w:sz w:val="24"/>
          <w:szCs w:val="24"/>
          <w:highlight w:val="none"/>
        </w:rPr>
      </w:pPr>
      <w:r>
        <w:rPr>
          <w:rFonts w:hint="eastAsia" w:ascii="微软雅黑" w:hAnsi="微软雅黑" w:eastAsia="微软雅黑" w:cs="微软雅黑"/>
          <w:b/>
          <w:bCs/>
          <w:spacing w:val="10"/>
          <w:sz w:val="24"/>
          <w:szCs w:val="24"/>
          <w:highlight w:val="none"/>
        </w:rPr>
        <w:t>第十</w:t>
      </w:r>
      <w:r>
        <w:rPr>
          <w:rFonts w:hint="eastAsia" w:ascii="微软雅黑" w:hAnsi="微软雅黑" w:eastAsia="微软雅黑" w:cs="微软雅黑"/>
          <w:b/>
          <w:bCs/>
          <w:spacing w:val="10"/>
          <w:sz w:val="24"/>
          <w:szCs w:val="24"/>
          <w:highlight w:val="none"/>
          <w:lang w:eastAsia="zh-CN"/>
        </w:rPr>
        <w:t>四条</w:t>
      </w:r>
      <w:r>
        <w:rPr>
          <w:rFonts w:hint="eastAsia" w:ascii="微软雅黑" w:hAnsi="微软雅黑" w:eastAsia="微软雅黑" w:cs="微软雅黑"/>
          <w:spacing w:val="8"/>
          <w:sz w:val="24"/>
          <w:szCs w:val="24"/>
          <w:highlight w:val="none"/>
          <w:lang w:eastAsia="zh-CN"/>
        </w:rPr>
        <w:t xml:space="preserve"> </w:t>
      </w:r>
      <w:r>
        <w:rPr>
          <w:rFonts w:hint="eastAsia" w:ascii="微软雅黑" w:hAnsi="微软雅黑" w:eastAsia="微软雅黑" w:cs="微软雅黑"/>
          <w:spacing w:val="0"/>
          <w:sz w:val="24"/>
          <w:szCs w:val="24"/>
          <w:highlight w:val="none"/>
        </w:rPr>
        <w:t>小型水利工程按照“谁投资、谁所有、谁受益、谁负担”的原则，落实工程产权；按照“谁受益、谁管护，谁使用、谁负责”“市场手段与政府补助相结合</w:t>
      </w:r>
      <w:r>
        <w:rPr>
          <w:rFonts w:hint="eastAsia" w:ascii="微软雅黑" w:hAnsi="微软雅黑" w:eastAsia="微软雅黑" w:cs="微软雅黑"/>
          <w:spacing w:val="0"/>
          <w:sz w:val="24"/>
          <w:szCs w:val="24"/>
          <w:highlight w:val="none"/>
          <w:lang w:eastAsia="zh-CN"/>
        </w:rPr>
        <w:t>”</w:t>
      </w:r>
      <w:r>
        <w:rPr>
          <w:rFonts w:hint="eastAsia" w:ascii="微软雅黑" w:hAnsi="微软雅黑" w:eastAsia="微软雅黑" w:cs="微软雅黑"/>
          <w:spacing w:val="0"/>
          <w:sz w:val="24"/>
          <w:szCs w:val="24"/>
          <w:highlight w:val="none"/>
        </w:rPr>
        <w:t>以及责、权、利相统一原则，落实管护责任主体和管护责任。</w:t>
      </w:r>
    </w:p>
    <w:p w14:paraId="44FB69EA">
      <w:pPr>
        <w:pStyle w:val="2"/>
        <w:keepNext w:val="0"/>
        <w:keepLines w:val="0"/>
        <w:pageBreakBefore w:val="0"/>
        <w:widowControl w:val="0"/>
        <w:kinsoku w:val="0"/>
        <w:wordWrap/>
        <w:overflowPunct/>
        <w:topLinePunct w:val="0"/>
        <w:autoSpaceDE w:val="0"/>
        <w:autoSpaceDN w:val="0"/>
        <w:bidi w:val="0"/>
        <w:adjustRightInd w:val="0"/>
        <w:snapToGrid w:val="0"/>
        <w:spacing w:before="0" w:line="560" w:lineRule="exact"/>
        <w:ind w:left="0" w:firstLine="520" w:firstLineChars="200"/>
        <w:jc w:val="both"/>
        <w:textAlignment w:val="baseline"/>
        <w:rPr>
          <w:rFonts w:hint="eastAsia" w:ascii="微软雅黑" w:hAnsi="微软雅黑" w:eastAsia="微软雅黑" w:cs="微软雅黑"/>
          <w:spacing w:val="0"/>
          <w:sz w:val="24"/>
          <w:szCs w:val="24"/>
          <w:highlight w:val="none"/>
        </w:rPr>
      </w:pPr>
      <w:r>
        <w:rPr>
          <w:rFonts w:hint="eastAsia" w:ascii="微软雅黑" w:hAnsi="微软雅黑" w:eastAsia="微软雅黑" w:cs="微软雅黑"/>
          <w:b/>
          <w:bCs/>
          <w:spacing w:val="10"/>
          <w:sz w:val="24"/>
          <w:szCs w:val="24"/>
          <w:highlight w:val="none"/>
        </w:rPr>
        <w:t>第十</w:t>
      </w:r>
      <w:r>
        <w:rPr>
          <w:rFonts w:hint="eastAsia" w:ascii="微软雅黑" w:hAnsi="微软雅黑" w:eastAsia="微软雅黑" w:cs="微软雅黑"/>
          <w:b/>
          <w:bCs/>
          <w:spacing w:val="10"/>
          <w:sz w:val="24"/>
          <w:szCs w:val="24"/>
          <w:highlight w:val="none"/>
          <w:lang w:eastAsia="zh-CN"/>
        </w:rPr>
        <w:t>五条</w:t>
      </w:r>
      <w:r>
        <w:rPr>
          <w:rFonts w:hint="eastAsia" w:ascii="微软雅黑" w:hAnsi="微软雅黑" w:eastAsia="微软雅黑" w:cs="微软雅黑"/>
          <w:spacing w:val="10"/>
          <w:sz w:val="24"/>
          <w:szCs w:val="24"/>
          <w:highlight w:val="none"/>
          <w:lang w:eastAsia="zh-CN"/>
        </w:rPr>
        <w:t xml:space="preserve"> </w:t>
      </w:r>
      <w:r>
        <w:rPr>
          <w:rFonts w:hint="eastAsia" w:ascii="微软雅黑" w:hAnsi="微软雅黑" w:eastAsia="微软雅黑" w:cs="微软雅黑"/>
          <w:spacing w:val="0"/>
          <w:sz w:val="24"/>
          <w:szCs w:val="24"/>
          <w:highlight w:val="none"/>
        </w:rPr>
        <w:t>小型水利工程产权证持有者是工程的管护主体。管护主体要按照相关法规、工程设施设备管理规范</w:t>
      </w:r>
      <w:r>
        <w:rPr>
          <w:rFonts w:hint="eastAsia" w:ascii="微软雅黑" w:hAnsi="微软雅黑" w:eastAsia="微软雅黑" w:cs="微软雅黑"/>
          <w:spacing w:val="0"/>
          <w:sz w:val="24"/>
          <w:szCs w:val="24"/>
          <w:highlight w:val="none"/>
          <w:lang w:eastAsia="zh-CN"/>
        </w:rPr>
        <w:t>，</w:t>
      </w:r>
      <w:r>
        <w:rPr>
          <w:rFonts w:hint="eastAsia" w:ascii="微软雅黑" w:hAnsi="微软雅黑" w:eastAsia="微软雅黑" w:cs="微软雅黑"/>
          <w:spacing w:val="0"/>
          <w:sz w:val="24"/>
          <w:szCs w:val="24"/>
          <w:highlight w:val="none"/>
        </w:rPr>
        <w:t>做好水利工程使用、养护、保管等工作，要建立工作台账</w:t>
      </w:r>
      <w:r>
        <w:rPr>
          <w:rFonts w:hint="eastAsia" w:ascii="微软雅黑" w:hAnsi="微软雅黑" w:eastAsia="微软雅黑" w:cs="微软雅黑"/>
          <w:spacing w:val="0"/>
          <w:sz w:val="24"/>
          <w:szCs w:val="24"/>
          <w:highlight w:val="none"/>
          <w:lang w:eastAsia="zh-CN"/>
        </w:rPr>
        <w:t>，</w:t>
      </w:r>
      <w:r>
        <w:rPr>
          <w:rFonts w:hint="eastAsia" w:ascii="微软雅黑" w:hAnsi="微软雅黑" w:eastAsia="微软雅黑" w:cs="微软雅黑"/>
          <w:spacing w:val="0"/>
          <w:sz w:val="24"/>
          <w:szCs w:val="24"/>
          <w:highlight w:val="none"/>
        </w:rPr>
        <w:t>保障管护工作可追溯、可复查。管护主体应当健全管护制度，落实管护责任和管护经费，确保工程正常运行</w:t>
      </w:r>
      <w:r>
        <w:rPr>
          <w:rFonts w:hint="eastAsia" w:ascii="微软雅黑" w:hAnsi="微软雅黑" w:eastAsia="微软雅黑" w:cs="微软雅黑"/>
          <w:spacing w:val="0"/>
          <w:sz w:val="24"/>
          <w:szCs w:val="24"/>
          <w:highlight w:val="none"/>
          <w:lang w:eastAsia="zh-CN"/>
        </w:rPr>
        <w:t>。</w:t>
      </w:r>
      <w:r>
        <w:rPr>
          <w:rFonts w:hint="eastAsia" w:ascii="微软雅黑" w:hAnsi="微软雅黑" w:eastAsia="微软雅黑" w:cs="微软雅黑"/>
          <w:spacing w:val="0"/>
          <w:sz w:val="24"/>
          <w:szCs w:val="24"/>
          <w:highlight w:val="none"/>
        </w:rPr>
        <w:t>涉及公共安全的水利工程要明确安全责任主体，落实安全责任</w:t>
      </w:r>
      <w:r>
        <w:rPr>
          <w:rFonts w:hint="eastAsia" w:ascii="微软雅黑" w:hAnsi="微软雅黑" w:eastAsia="微软雅黑" w:cs="微软雅黑"/>
          <w:spacing w:val="0"/>
          <w:sz w:val="24"/>
          <w:szCs w:val="24"/>
          <w:highlight w:val="none"/>
          <w:lang w:eastAsia="zh-CN"/>
        </w:rPr>
        <w:t>。</w:t>
      </w:r>
    </w:p>
    <w:p w14:paraId="596CD516">
      <w:pPr>
        <w:pStyle w:val="2"/>
        <w:keepNext w:val="0"/>
        <w:keepLines w:val="0"/>
        <w:pageBreakBefore w:val="0"/>
        <w:widowControl w:val="0"/>
        <w:kinsoku w:val="0"/>
        <w:wordWrap/>
        <w:overflowPunct/>
        <w:topLinePunct w:val="0"/>
        <w:autoSpaceDE w:val="0"/>
        <w:autoSpaceDN w:val="0"/>
        <w:bidi w:val="0"/>
        <w:adjustRightInd w:val="0"/>
        <w:snapToGrid w:val="0"/>
        <w:spacing w:before="0" w:line="560" w:lineRule="exact"/>
        <w:ind w:firstLine="520" w:firstLineChars="200"/>
        <w:jc w:val="both"/>
        <w:textAlignment w:val="baseline"/>
        <w:rPr>
          <w:rFonts w:hint="eastAsia" w:ascii="微软雅黑" w:hAnsi="微软雅黑" w:eastAsia="微软雅黑" w:cs="微软雅黑"/>
          <w:spacing w:val="0"/>
          <w:sz w:val="24"/>
          <w:szCs w:val="24"/>
          <w:highlight w:val="none"/>
        </w:rPr>
      </w:pPr>
      <w:r>
        <w:rPr>
          <w:rFonts w:hint="eastAsia" w:ascii="微软雅黑" w:hAnsi="微软雅黑" w:eastAsia="微软雅黑" w:cs="微软雅黑"/>
          <w:b/>
          <w:bCs/>
          <w:spacing w:val="10"/>
          <w:sz w:val="24"/>
          <w:szCs w:val="24"/>
          <w:highlight w:val="none"/>
        </w:rPr>
        <w:t>第十</w:t>
      </w:r>
      <w:r>
        <w:rPr>
          <w:rFonts w:hint="eastAsia" w:ascii="微软雅黑" w:hAnsi="微软雅黑" w:eastAsia="微软雅黑" w:cs="微软雅黑"/>
          <w:b/>
          <w:bCs/>
          <w:spacing w:val="10"/>
          <w:sz w:val="24"/>
          <w:szCs w:val="24"/>
          <w:highlight w:val="none"/>
          <w:lang w:eastAsia="zh-CN"/>
        </w:rPr>
        <w:t>六条</w:t>
      </w:r>
      <w:r>
        <w:rPr>
          <w:rFonts w:hint="eastAsia" w:ascii="微软雅黑" w:hAnsi="微软雅黑" w:eastAsia="微软雅黑" w:cs="微软雅黑"/>
          <w:color w:val="FF0000"/>
          <w:spacing w:val="10"/>
          <w:sz w:val="24"/>
          <w:szCs w:val="24"/>
          <w:highlight w:val="none"/>
          <w:lang w:eastAsia="zh-CN"/>
        </w:rPr>
        <w:t xml:space="preserve"> </w:t>
      </w:r>
      <w:r>
        <w:rPr>
          <w:rFonts w:hint="eastAsia" w:ascii="微软雅黑" w:hAnsi="微软雅黑" w:eastAsia="微软雅黑" w:cs="微软雅黑"/>
          <w:spacing w:val="0"/>
          <w:sz w:val="24"/>
          <w:szCs w:val="24"/>
          <w:highlight w:val="none"/>
        </w:rPr>
        <w:t>小型农田水利骨干工程的管护主体是县人民政府水行政部门，管护范围根据其水利工程所有权界定；管护职责是依法管理、保护、维修和养护水利工程，建立完善全县小型水利工程设施管护制度、运行管护标准和操作规范，明确不同类型水利设施管护目标、质量要求和管护方法等，组织开展业务技术培训，提升运行管护主体及其人员管护水平</w:t>
      </w:r>
      <w:r>
        <w:rPr>
          <w:rFonts w:hint="eastAsia" w:ascii="微软雅黑" w:hAnsi="微软雅黑" w:eastAsia="微软雅黑" w:cs="微软雅黑"/>
          <w:spacing w:val="0"/>
          <w:sz w:val="24"/>
          <w:szCs w:val="24"/>
          <w:highlight w:val="none"/>
          <w:lang w:eastAsia="zh-CN"/>
        </w:rPr>
        <w:t>，</w:t>
      </w:r>
      <w:r>
        <w:rPr>
          <w:rFonts w:hint="eastAsia" w:ascii="微软雅黑" w:hAnsi="微软雅黑" w:eastAsia="微软雅黑" w:cs="微软雅黑"/>
          <w:spacing w:val="0"/>
          <w:sz w:val="24"/>
          <w:szCs w:val="24"/>
          <w:highlight w:val="none"/>
        </w:rPr>
        <w:t>实行考核择优持证上岗制度；建立健全各项管理机制和工程技术档案，制定并落实年度水利工程运行调度方案，制定并落实应急预案及相应抢险措施，按照工程管理技术规范对水利工程进行监测</w:t>
      </w:r>
      <w:r>
        <w:rPr>
          <w:rFonts w:hint="eastAsia" w:ascii="微软雅黑" w:hAnsi="微软雅黑" w:eastAsia="微软雅黑" w:cs="微软雅黑"/>
          <w:spacing w:val="0"/>
          <w:sz w:val="24"/>
          <w:szCs w:val="24"/>
          <w:highlight w:val="none"/>
          <w:lang w:eastAsia="zh-CN"/>
        </w:rPr>
        <w:t>，</w:t>
      </w:r>
      <w:r>
        <w:rPr>
          <w:rFonts w:hint="eastAsia" w:ascii="微软雅黑" w:hAnsi="微软雅黑" w:eastAsia="微软雅黑" w:cs="微软雅黑"/>
          <w:spacing w:val="0"/>
          <w:sz w:val="24"/>
          <w:szCs w:val="24"/>
          <w:highlight w:val="none"/>
        </w:rPr>
        <w:t>负责建立管护制度、落实管护经费等工作。</w:t>
      </w:r>
    </w:p>
    <w:p w14:paraId="07754C23">
      <w:pPr>
        <w:pStyle w:val="2"/>
        <w:keepNext w:val="0"/>
        <w:keepLines w:val="0"/>
        <w:pageBreakBefore w:val="0"/>
        <w:widowControl w:val="0"/>
        <w:kinsoku w:val="0"/>
        <w:wordWrap/>
        <w:overflowPunct/>
        <w:topLinePunct w:val="0"/>
        <w:autoSpaceDE w:val="0"/>
        <w:autoSpaceDN w:val="0"/>
        <w:bidi w:val="0"/>
        <w:adjustRightInd w:val="0"/>
        <w:snapToGrid w:val="0"/>
        <w:spacing w:before="0" w:line="560" w:lineRule="exact"/>
        <w:ind w:firstLine="520" w:firstLineChars="200"/>
        <w:jc w:val="both"/>
        <w:textAlignment w:val="baseline"/>
        <w:rPr>
          <w:rFonts w:hint="eastAsia" w:ascii="微软雅黑" w:hAnsi="微软雅黑" w:eastAsia="微软雅黑" w:cs="微软雅黑"/>
          <w:spacing w:val="0"/>
          <w:sz w:val="24"/>
          <w:szCs w:val="24"/>
          <w:highlight w:val="none"/>
        </w:rPr>
      </w:pPr>
      <w:r>
        <w:rPr>
          <w:rFonts w:hint="eastAsia" w:ascii="微软雅黑" w:hAnsi="微软雅黑" w:eastAsia="微软雅黑" w:cs="微软雅黑"/>
          <w:b/>
          <w:bCs/>
          <w:spacing w:val="10"/>
          <w:sz w:val="24"/>
          <w:szCs w:val="24"/>
          <w:highlight w:val="none"/>
        </w:rPr>
        <w:t>第十</w:t>
      </w:r>
      <w:r>
        <w:rPr>
          <w:rFonts w:hint="eastAsia" w:ascii="微软雅黑" w:hAnsi="微软雅黑" w:eastAsia="微软雅黑" w:cs="微软雅黑"/>
          <w:b/>
          <w:bCs/>
          <w:spacing w:val="10"/>
          <w:sz w:val="24"/>
          <w:szCs w:val="24"/>
          <w:highlight w:val="none"/>
          <w:lang w:eastAsia="zh-CN"/>
        </w:rPr>
        <w:t>七条</w:t>
      </w:r>
      <w:r>
        <w:rPr>
          <w:rFonts w:hint="eastAsia" w:ascii="微软雅黑" w:hAnsi="微软雅黑" w:eastAsia="微软雅黑" w:cs="微软雅黑"/>
          <w:spacing w:val="10"/>
          <w:sz w:val="24"/>
          <w:szCs w:val="24"/>
          <w:highlight w:val="none"/>
          <w:lang w:eastAsia="zh-CN"/>
        </w:rPr>
        <w:t xml:space="preserve"> </w:t>
      </w:r>
      <w:r>
        <w:rPr>
          <w:rFonts w:hint="eastAsia" w:ascii="微软雅黑" w:hAnsi="微软雅黑" w:eastAsia="微软雅黑" w:cs="微软雅黑"/>
          <w:spacing w:val="0"/>
          <w:sz w:val="24"/>
          <w:szCs w:val="24"/>
          <w:highlight w:val="none"/>
        </w:rPr>
        <w:t>小型农田水利田间工程的管护主体是乡</w:t>
      </w:r>
      <w:r>
        <w:rPr>
          <w:rFonts w:hint="eastAsia" w:ascii="微软雅黑" w:hAnsi="微软雅黑" w:eastAsia="微软雅黑" w:cs="微软雅黑"/>
          <w:spacing w:val="0"/>
          <w:sz w:val="24"/>
          <w:szCs w:val="24"/>
          <w:highlight w:val="none"/>
          <w:lang w:val="en-US" w:eastAsia="zh-CN"/>
        </w:rPr>
        <w:t>镇</w:t>
      </w:r>
      <w:r>
        <w:rPr>
          <w:rFonts w:hint="eastAsia" w:ascii="微软雅黑" w:hAnsi="微软雅黑" w:eastAsia="微软雅黑" w:cs="微软雅黑"/>
          <w:spacing w:val="0"/>
          <w:sz w:val="24"/>
          <w:szCs w:val="24"/>
          <w:highlight w:val="none"/>
        </w:rPr>
        <w:t>人民政府</w:t>
      </w:r>
      <w:r>
        <w:rPr>
          <w:rFonts w:hint="eastAsia" w:ascii="微软雅黑" w:hAnsi="微软雅黑" w:eastAsia="微软雅黑" w:cs="微软雅黑"/>
          <w:spacing w:val="0"/>
          <w:sz w:val="24"/>
          <w:szCs w:val="24"/>
          <w:highlight w:val="none"/>
          <w:lang w:eastAsia="zh-CN"/>
        </w:rPr>
        <w:t>、</w:t>
      </w:r>
      <w:r>
        <w:rPr>
          <w:rFonts w:hint="eastAsia" w:ascii="微软雅黑" w:hAnsi="微软雅黑" w:eastAsia="微软雅黑" w:cs="微软雅黑"/>
          <w:spacing w:val="0"/>
          <w:sz w:val="24"/>
          <w:szCs w:val="24"/>
          <w:highlight w:val="none"/>
          <w:lang w:val="en-US" w:eastAsia="zh-CN"/>
        </w:rPr>
        <w:t>街办、农场、</w:t>
      </w:r>
      <w:r>
        <w:rPr>
          <w:rFonts w:hint="eastAsia" w:ascii="微软雅黑" w:hAnsi="微软雅黑" w:eastAsia="微软雅黑" w:cs="微软雅黑"/>
          <w:spacing w:val="0"/>
          <w:sz w:val="24"/>
          <w:szCs w:val="24"/>
          <w:highlight w:val="none"/>
        </w:rPr>
        <w:t>农村集体经济组织或其授权（委托）的农民用水社会化服务组织、新型农业经营主体等组织。管护范围根据其水利工程所有权界定；管护职责是根据管护目标、内容、质量以及管护方法和管护责任要求，制定实施管护方案，负责小型农田水利田间工程的运行管理、维修养护</w:t>
      </w:r>
      <w:r>
        <w:rPr>
          <w:rFonts w:hint="eastAsia" w:ascii="微软雅黑" w:hAnsi="微软雅黑" w:eastAsia="微软雅黑" w:cs="微软雅黑"/>
          <w:spacing w:val="0"/>
          <w:sz w:val="24"/>
          <w:szCs w:val="24"/>
          <w:highlight w:val="none"/>
          <w:lang w:eastAsia="zh-CN"/>
        </w:rPr>
        <w:t>、</w:t>
      </w:r>
      <w:r>
        <w:rPr>
          <w:rFonts w:hint="eastAsia" w:ascii="微软雅黑" w:hAnsi="微软雅黑" w:eastAsia="微软雅黑" w:cs="微软雅黑"/>
          <w:spacing w:val="0"/>
          <w:sz w:val="24"/>
          <w:szCs w:val="24"/>
          <w:highlight w:val="none"/>
          <w:lang w:val="en-US" w:eastAsia="zh-CN"/>
        </w:rPr>
        <w:t>更新改造</w:t>
      </w:r>
      <w:r>
        <w:rPr>
          <w:rFonts w:hint="eastAsia" w:ascii="微软雅黑" w:hAnsi="微软雅黑" w:eastAsia="微软雅黑" w:cs="微软雅黑"/>
          <w:spacing w:val="0"/>
          <w:sz w:val="24"/>
          <w:szCs w:val="24"/>
          <w:highlight w:val="none"/>
        </w:rPr>
        <w:t>，维护经费征收和使用管理等工作。</w:t>
      </w:r>
    </w:p>
    <w:p w14:paraId="5443C308">
      <w:pPr>
        <w:pStyle w:val="2"/>
        <w:keepNext w:val="0"/>
        <w:keepLines w:val="0"/>
        <w:pageBreakBefore w:val="0"/>
        <w:widowControl w:val="0"/>
        <w:kinsoku w:val="0"/>
        <w:wordWrap/>
        <w:overflowPunct/>
        <w:topLinePunct w:val="0"/>
        <w:autoSpaceDE w:val="0"/>
        <w:autoSpaceDN w:val="0"/>
        <w:bidi w:val="0"/>
        <w:adjustRightInd w:val="0"/>
        <w:snapToGrid w:val="0"/>
        <w:spacing w:before="0" w:line="560" w:lineRule="exact"/>
        <w:ind w:left="0" w:firstLine="520" w:firstLineChars="200"/>
        <w:jc w:val="both"/>
        <w:textAlignment w:val="baseline"/>
        <w:rPr>
          <w:rFonts w:hint="eastAsia" w:ascii="微软雅黑" w:hAnsi="微软雅黑" w:eastAsia="微软雅黑" w:cs="微软雅黑"/>
          <w:spacing w:val="0"/>
          <w:sz w:val="24"/>
          <w:szCs w:val="24"/>
          <w:highlight w:val="none"/>
        </w:rPr>
      </w:pPr>
      <w:r>
        <w:rPr>
          <w:rFonts w:hint="eastAsia" w:ascii="微软雅黑" w:hAnsi="微软雅黑" w:eastAsia="微软雅黑" w:cs="微软雅黑"/>
          <w:b/>
          <w:bCs/>
          <w:spacing w:val="10"/>
          <w:sz w:val="24"/>
          <w:szCs w:val="24"/>
          <w:highlight w:val="none"/>
        </w:rPr>
        <w:t>第十</w:t>
      </w:r>
      <w:r>
        <w:rPr>
          <w:rFonts w:hint="eastAsia" w:ascii="微软雅黑" w:hAnsi="微软雅黑" w:eastAsia="微软雅黑" w:cs="微软雅黑"/>
          <w:b/>
          <w:bCs/>
          <w:spacing w:val="10"/>
          <w:sz w:val="24"/>
          <w:szCs w:val="24"/>
          <w:highlight w:val="none"/>
          <w:lang w:eastAsia="zh-CN"/>
        </w:rPr>
        <w:t>八条</w:t>
      </w:r>
      <w:r>
        <w:rPr>
          <w:rFonts w:hint="eastAsia" w:ascii="微软雅黑" w:hAnsi="微软雅黑" w:eastAsia="微软雅黑" w:cs="微软雅黑"/>
          <w:spacing w:val="10"/>
          <w:sz w:val="24"/>
          <w:szCs w:val="24"/>
          <w:highlight w:val="none"/>
          <w:lang w:eastAsia="zh-CN"/>
        </w:rPr>
        <w:t xml:space="preserve"> </w:t>
      </w:r>
      <w:r>
        <w:rPr>
          <w:rFonts w:hint="eastAsia" w:ascii="微软雅黑" w:hAnsi="微软雅黑" w:eastAsia="微软雅黑" w:cs="微软雅黑"/>
          <w:spacing w:val="0"/>
          <w:sz w:val="24"/>
          <w:szCs w:val="24"/>
          <w:highlight w:val="none"/>
        </w:rPr>
        <w:t>按照水利工程责任单位责任人的质量终身责任追究规定，小型水利工程在工程使用年限内因工程质量出现问题，导致工程事故或设备设施出现质量问题不能正常运行和发挥效益时，由工程建设相关单位承担相应责任，由</w:t>
      </w:r>
      <w:r>
        <w:rPr>
          <w:rFonts w:hint="eastAsia" w:ascii="微软雅黑" w:hAnsi="微软雅黑" w:eastAsia="微软雅黑" w:cs="微软雅黑"/>
          <w:spacing w:val="0"/>
          <w:sz w:val="24"/>
          <w:szCs w:val="24"/>
          <w:highlight w:val="none"/>
          <w:lang w:val="en-US" w:eastAsia="zh-CN"/>
        </w:rPr>
        <w:t>县</w:t>
      </w:r>
      <w:r>
        <w:rPr>
          <w:rFonts w:hint="eastAsia" w:ascii="微软雅黑" w:hAnsi="微软雅黑" w:eastAsia="微软雅黑" w:cs="微软雅黑"/>
          <w:spacing w:val="0"/>
          <w:sz w:val="24"/>
          <w:szCs w:val="24"/>
          <w:highlight w:val="none"/>
        </w:rPr>
        <w:t>人民政府水行政主管部门负责对本县行政区域内的小型水利工程设计、施工等工程质量终身责任管理进行监督落实</w:t>
      </w:r>
      <w:r>
        <w:rPr>
          <w:rFonts w:hint="eastAsia" w:ascii="微软雅黑" w:hAnsi="微软雅黑" w:eastAsia="微软雅黑" w:cs="微软雅黑"/>
          <w:spacing w:val="0"/>
          <w:sz w:val="24"/>
          <w:szCs w:val="24"/>
          <w:highlight w:val="none"/>
          <w:lang w:eastAsia="zh-CN"/>
        </w:rPr>
        <w:t>。</w:t>
      </w:r>
    </w:p>
    <w:p w14:paraId="5E1501B1">
      <w:pPr>
        <w:pStyle w:val="2"/>
        <w:keepNext w:val="0"/>
        <w:keepLines w:val="0"/>
        <w:pageBreakBefore w:val="0"/>
        <w:widowControl w:val="0"/>
        <w:kinsoku w:val="0"/>
        <w:wordWrap/>
        <w:overflowPunct/>
        <w:topLinePunct w:val="0"/>
        <w:autoSpaceDE w:val="0"/>
        <w:autoSpaceDN w:val="0"/>
        <w:bidi w:val="0"/>
        <w:adjustRightInd w:val="0"/>
        <w:snapToGrid w:val="0"/>
        <w:spacing w:before="0" w:line="560" w:lineRule="exact"/>
        <w:ind w:left="0" w:right="0" w:firstLine="520" w:firstLineChars="200"/>
        <w:jc w:val="both"/>
        <w:textAlignment w:val="baseline"/>
        <w:rPr>
          <w:rFonts w:hint="eastAsia" w:ascii="微软雅黑" w:hAnsi="微软雅黑" w:eastAsia="微软雅黑" w:cs="微软雅黑"/>
          <w:spacing w:val="0"/>
          <w:sz w:val="24"/>
          <w:szCs w:val="24"/>
          <w:highlight w:val="none"/>
        </w:rPr>
      </w:pPr>
      <w:r>
        <w:rPr>
          <w:rFonts w:hint="eastAsia" w:ascii="微软雅黑" w:hAnsi="微软雅黑" w:eastAsia="微软雅黑" w:cs="微软雅黑"/>
          <w:b/>
          <w:bCs/>
          <w:spacing w:val="10"/>
          <w:sz w:val="24"/>
          <w:szCs w:val="24"/>
          <w:highlight w:val="none"/>
        </w:rPr>
        <w:t>第十</w:t>
      </w:r>
      <w:r>
        <w:rPr>
          <w:rFonts w:hint="eastAsia" w:ascii="微软雅黑" w:hAnsi="微软雅黑" w:eastAsia="微软雅黑" w:cs="微软雅黑"/>
          <w:b/>
          <w:bCs/>
          <w:spacing w:val="10"/>
          <w:sz w:val="24"/>
          <w:szCs w:val="24"/>
          <w:highlight w:val="none"/>
          <w:lang w:eastAsia="zh-CN"/>
        </w:rPr>
        <w:t>九条</w:t>
      </w:r>
      <w:r>
        <w:rPr>
          <w:rFonts w:hint="eastAsia" w:ascii="微软雅黑" w:hAnsi="微软雅黑" w:eastAsia="微软雅黑" w:cs="微软雅黑"/>
          <w:spacing w:val="10"/>
          <w:sz w:val="24"/>
          <w:szCs w:val="24"/>
          <w:highlight w:val="none"/>
          <w:lang w:eastAsia="zh-CN"/>
        </w:rPr>
        <w:t xml:space="preserve"> </w:t>
      </w:r>
      <w:r>
        <w:rPr>
          <w:rFonts w:hint="eastAsia" w:ascii="微软雅黑" w:hAnsi="微软雅黑" w:eastAsia="微软雅黑" w:cs="微软雅黑"/>
          <w:spacing w:val="0"/>
          <w:sz w:val="24"/>
          <w:szCs w:val="24"/>
          <w:highlight w:val="none"/>
        </w:rPr>
        <w:t>管护主体要认真落实水利工程管护职责，加强对相关法律法规及制度的宣传和落实，积极引导村民珍惜爱护水利建设工程设施。鼓励有</w:t>
      </w:r>
      <w:r>
        <w:rPr>
          <w:rFonts w:hint="eastAsia" w:ascii="微软雅黑" w:hAnsi="微软雅黑" w:eastAsia="微软雅黑" w:cs="微软雅黑"/>
          <w:spacing w:val="0"/>
          <w:sz w:val="24"/>
          <w:szCs w:val="24"/>
          <w:highlight w:val="none"/>
          <w:lang w:eastAsia="zh-CN"/>
        </w:rPr>
        <w:t>条</w:t>
      </w:r>
      <w:r>
        <w:rPr>
          <w:rFonts w:hint="eastAsia" w:ascii="微软雅黑" w:hAnsi="微软雅黑" w:eastAsia="微软雅黑" w:cs="微软雅黑"/>
          <w:spacing w:val="0"/>
          <w:sz w:val="24"/>
          <w:szCs w:val="24"/>
          <w:highlight w:val="none"/>
        </w:rPr>
        <w:t>件的乡镇</w:t>
      </w:r>
      <w:r>
        <w:rPr>
          <w:rFonts w:hint="eastAsia" w:ascii="微软雅黑" w:hAnsi="微软雅黑" w:eastAsia="微软雅黑" w:cs="微软雅黑"/>
          <w:spacing w:val="0"/>
          <w:sz w:val="24"/>
          <w:szCs w:val="24"/>
          <w:highlight w:val="none"/>
          <w:lang w:eastAsia="zh-CN"/>
        </w:rPr>
        <w:t>、</w:t>
      </w:r>
      <w:r>
        <w:rPr>
          <w:rFonts w:hint="eastAsia" w:ascii="微软雅黑" w:hAnsi="微软雅黑" w:eastAsia="微软雅黑" w:cs="微软雅黑"/>
          <w:spacing w:val="0"/>
          <w:sz w:val="24"/>
          <w:szCs w:val="24"/>
          <w:highlight w:val="none"/>
          <w:lang w:val="en-US" w:eastAsia="zh-CN"/>
        </w:rPr>
        <w:t>街办、农场</w:t>
      </w:r>
      <w:r>
        <w:rPr>
          <w:rFonts w:hint="eastAsia" w:ascii="微软雅黑" w:hAnsi="微软雅黑" w:eastAsia="微软雅黑" w:cs="微软雅黑"/>
          <w:spacing w:val="0"/>
          <w:sz w:val="24"/>
          <w:szCs w:val="24"/>
          <w:highlight w:val="none"/>
        </w:rPr>
        <w:t>采取购买社会化服务的方式或组织受益户投工投劳等其他方式进行管护</w:t>
      </w:r>
      <w:r>
        <w:rPr>
          <w:rFonts w:hint="eastAsia" w:ascii="微软雅黑" w:hAnsi="微软雅黑" w:eastAsia="微软雅黑" w:cs="微软雅黑"/>
          <w:spacing w:val="0"/>
          <w:sz w:val="24"/>
          <w:szCs w:val="24"/>
          <w:highlight w:val="none"/>
          <w:lang w:eastAsia="zh-CN"/>
        </w:rPr>
        <w:t>。</w:t>
      </w:r>
    </w:p>
    <w:p w14:paraId="069CD0D9">
      <w:pPr>
        <w:pStyle w:val="2"/>
        <w:keepNext w:val="0"/>
        <w:keepLines w:val="0"/>
        <w:pageBreakBefore w:val="0"/>
        <w:widowControl w:val="0"/>
        <w:kinsoku w:val="0"/>
        <w:wordWrap/>
        <w:overflowPunct/>
        <w:topLinePunct w:val="0"/>
        <w:autoSpaceDE w:val="0"/>
        <w:autoSpaceDN w:val="0"/>
        <w:bidi w:val="0"/>
        <w:adjustRightInd w:val="0"/>
        <w:snapToGrid w:val="0"/>
        <w:spacing w:before="0" w:line="560" w:lineRule="exact"/>
        <w:ind w:firstLine="520" w:firstLineChars="200"/>
        <w:jc w:val="both"/>
        <w:textAlignment w:val="baseline"/>
        <w:rPr>
          <w:rFonts w:hint="eastAsia" w:ascii="微软雅黑" w:hAnsi="微软雅黑" w:eastAsia="微软雅黑" w:cs="微软雅黑"/>
          <w:spacing w:val="0"/>
          <w:sz w:val="24"/>
          <w:szCs w:val="24"/>
          <w:highlight w:val="none"/>
        </w:rPr>
      </w:pPr>
      <w:r>
        <w:rPr>
          <w:rFonts w:hint="eastAsia" w:ascii="微软雅黑" w:hAnsi="微软雅黑" w:eastAsia="微软雅黑" w:cs="微软雅黑"/>
          <w:b/>
          <w:bCs/>
          <w:spacing w:val="10"/>
          <w:sz w:val="24"/>
          <w:szCs w:val="24"/>
          <w:highlight w:val="none"/>
        </w:rPr>
        <w:t>第</w:t>
      </w:r>
      <w:r>
        <w:rPr>
          <w:rFonts w:hint="eastAsia" w:ascii="微软雅黑" w:hAnsi="微软雅黑" w:eastAsia="微软雅黑" w:cs="微软雅黑"/>
          <w:b/>
          <w:bCs/>
          <w:spacing w:val="10"/>
          <w:sz w:val="24"/>
          <w:szCs w:val="24"/>
          <w:highlight w:val="none"/>
          <w:lang w:eastAsia="zh-CN"/>
        </w:rPr>
        <w:t>二十条</w:t>
      </w:r>
      <w:r>
        <w:rPr>
          <w:rFonts w:hint="eastAsia" w:ascii="微软雅黑" w:hAnsi="微软雅黑" w:eastAsia="微软雅黑" w:cs="微软雅黑"/>
          <w:spacing w:val="10"/>
          <w:sz w:val="24"/>
          <w:szCs w:val="24"/>
          <w:highlight w:val="none"/>
          <w:lang w:eastAsia="zh-CN"/>
        </w:rPr>
        <w:t xml:space="preserve"> </w:t>
      </w:r>
      <w:r>
        <w:rPr>
          <w:rFonts w:hint="eastAsia" w:ascii="微软雅黑" w:hAnsi="微软雅黑" w:eastAsia="微软雅黑" w:cs="微软雅黑"/>
          <w:spacing w:val="0"/>
          <w:sz w:val="24"/>
          <w:szCs w:val="24"/>
          <w:highlight w:val="none"/>
          <w:lang w:eastAsia="zh-CN"/>
        </w:rPr>
        <w:t>巡查时</w:t>
      </w:r>
      <w:r>
        <w:rPr>
          <w:rFonts w:hint="eastAsia" w:ascii="微软雅黑" w:hAnsi="微软雅黑" w:eastAsia="微软雅黑" w:cs="微软雅黑"/>
          <w:spacing w:val="0"/>
          <w:sz w:val="24"/>
          <w:szCs w:val="24"/>
          <w:highlight w:val="none"/>
        </w:rPr>
        <w:t>要重点防范大中型货车、收割机</w:t>
      </w:r>
      <w:r>
        <w:rPr>
          <w:rFonts w:hint="eastAsia" w:ascii="微软雅黑" w:hAnsi="微软雅黑" w:eastAsia="微软雅黑" w:cs="微软雅黑"/>
          <w:spacing w:val="0"/>
          <w:sz w:val="24"/>
          <w:szCs w:val="24"/>
          <w:highlight w:val="none"/>
          <w:lang w:eastAsia="zh-CN"/>
        </w:rPr>
        <w:t>、</w:t>
      </w:r>
      <w:r>
        <w:rPr>
          <w:rFonts w:hint="eastAsia" w:ascii="微软雅黑" w:hAnsi="微软雅黑" w:eastAsia="微软雅黑" w:cs="微软雅黑"/>
          <w:spacing w:val="0"/>
          <w:sz w:val="24"/>
          <w:szCs w:val="24"/>
          <w:highlight w:val="none"/>
        </w:rPr>
        <w:t>耕种机等大型机械违规通行</w:t>
      </w:r>
      <w:r>
        <w:rPr>
          <w:rFonts w:hint="eastAsia" w:ascii="微软雅黑" w:hAnsi="微软雅黑" w:eastAsia="微软雅黑" w:cs="微软雅黑"/>
          <w:spacing w:val="0"/>
          <w:sz w:val="24"/>
          <w:szCs w:val="24"/>
          <w:highlight w:val="none"/>
          <w:lang w:eastAsia="zh-CN"/>
        </w:rPr>
        <w:t>、</w:t>
      </w:r>
      <w:r>
        <w:rPr>
          <w:rFonts w:hint="eastAsia" w:ascii="微软雅黑" w:hAnsi="微软雅黑" w:eastAsia="微软雅黑" w:cs="微软雅黑"/>
          <w:spacing w:val="0"/>
          <w:sz w:val="24"/>
          <w:szCs w:val="24"/>
          <w:highlight w:val="none"/>
        </w:rPr>
        <w:t>作业造成工程设施破坏</w:t>
      </w:r>
      <w:r>
        <w:rPr>
          <w:rFonts w:hint="eastAsia" w:ascii="微软雅黑" w:hAnsi="微软雅黑" w:eastAsia="微软雅黑" w:cs="微软雅黑"/>
          <w:spacing w:val="0"/>
          <w:sz w:val="24"/>
          <w:szCs w:val="24"/>
          <w:highlight w:val="none"/>
          <w:lang w:eastAsia="zh-CN"/>
        </w:rPr>
        <w:t>。发现破坏的，立即向村民委员会和管护主体报告，由管护主体先行解决；不能立即解决的，村民委员会必须及时向乡镇人民政府汇报并协助处理，按照“谁破坏、谁维修”的原则，责令修复或赔偿。对发现的故意破坏、盗窃工程设施等行为的，及时报案，提请公安机关等执法部门依法进行严肃处理。</w:t>
      </w:r>
    </w:p>
    <w:p w14:paraId="5E691C08">
      <w:pPr>
        <w:pStyle w:val="2"/>
        <w:keepNext w:val="0"/>
        <w:keepLines w:val="0"/>
        <w:pageBreakBefore w:val="0"/>
        <w:widowControl w:val="0"/>
        <w:kinsoku w:val="0"/>
        <w:wordWrap/>
        <w:overflowPunct/>
        <w:topLinePunct w:val="0"/>
        <w:autoSpaceDE w:val="0"/>
        <w:autoSpaceDN w:val="0"/>
        <w:bidi w:val="0"/>
        <w:adjustRightInd w:val="0"/>
        <w:snapToGrid w:val="0"/>
        <w:spacing w:before="0" w:line="560" w:lineRule="exact"/>
        <w:ind w:left="0" w:right="0" w:firstLine="520" w:firstLineChars="200"/>
        <w:jc w:val="both"/>
        <w:textAlignment w:val="baseline"/>
        <w:rPr>
          <w:rFonts w:hint="eastAsia" w:ascii="微软雅黑" w:hAnsi="微软雅黑" w:eastAsia="微软雅黑" w:cs="微软雅黑"/>
          <w:spacing w:val="0"/>
          <w:sz w:val="24"/>
          <w:szCs w:val="24"/>
          <w:highlight w:val="none"/>
        </w:rPr>
      </w:pPr>
      <w:r>
        <w:rPr>
          <w:rFonts w:hint="eastAsia" w:ascii="微软雅黑" w:hAnsi="微软雅黑" w:eastAsia="微软雅黑" w:cs="微软雅黑"/>
          <w:b/>
          <w:bCs/>
          <w:spacing w:val="10"/>
          <w:sz w:val="24"/>
          <w:szCs w:val="24"/>
          <w:highlight w:val="none"/>
        </w:rPr>
        <w:t>第二十</w:t>
      </w:r>
      <w:r>
        <w:rPr>
          <w:rFonts w:hint="eastAsia" w:ascii="微软雅黑" w:hAnsi="微软雅黑" w:eastAsia="微软雅黑" w:cs="微软雅黑"/>
          <w:b/>
          <w:bCs/>
          <w:spacing w:val="10"/>
          <w:sz w:val="24"/>
          <w:szCs w:val="24"/>
          <w:highlight w:val="none"/>
          <w:lang w:eastAsia="zh-CN"/>
        </w:rPr>
        <w:t>一条</w:t>
      </w:r>
      <w:r>
        <w:rPr>
          <w:rFonts w:hint="eastAsia" w:ascii="微软雅黑" w:hAnsi="微软雅黑" w:eastAsia="微软雅黑" w:cs="微软雅黑"/>
          <w:spacing w:val="10"/>
          <w:position w:val="0"/>
          <w:sz w:val="24"/>
          <w:szCs w:val="24"/>
          <w:highlight w:val="none"/>
          <w:lang w:eastAsia="zh-CN"/>
        </w:rPr>
        <w:t xml:space="preserve"> </w:t>
      </w:r>
      <w:r>
        <w:rPr>
          <w:rFonts w:hint="eastAsia" w:ascii="微软雅黑" w:hAnsi="微软雅黑" w:eastAsia="微软雅黑" w:cs="微软雅黑"/>
          <w:spacing w:val="0"/>
          <w:sz w:val="24"/>
          <w:szCs w:val="24"/>
          <w:highlight w:val="none"/>
        </w:rPr>
        <w:t>产权归个人或社会资本投资的，由其自行管护或可委托乡农民用水社会化服务组织管护。</w:t>
      </w:r>
    </w:p>
    <w:p w14:paraId="06FF722D">
      <w:pPr>
        <w:pStyle w:val="2"/>
        <w:keepNext w:val="0"/>
        <w:keepLines w:val="0"/>
        <w:pageBreakBefore w:val="0"/>
        <w:widowControl w:val="0"/>
        <w:kinsoku w:val="0"/>
        <w:wordWrap/>
        <w:overflowPunct/>
        <w:topLinePunct w:val="0"/>
        <w:autoSpaceDE w:val="0"/>
        <w:autoSpaceDN w:val="0"/>
        <w:bidi w:val="0"/>
        <w:adjustRightInd w:val="0"/>
        <w:snapToGrid w:val="0"/>
        <w:spacing w:before="0" w:line="560" w:lineRule="exact"/>
        <w:ind w:firstLine="520" w:firstLineChars="200"/>
        <w:jc w:val="both"/>
        <w:textAlignment w:val="baseline"/>
        <w:rPr>
          <w:rFonts w:hint="eastAsia" w:ascii="微软雅黑" w:hAnsi="微软雅黑" w:eastAsia="微软雅黑" w:cs="微软雅黑"/>
          <w:spacing w:val="0"/>
          <w:sz w:val="24"/>
          <w:szCs w:val="24"/>
          <w:highlight w:val="none"/>
        </w:rPr>
      </w:pPr>
      <w:r>
        <w:rPr>
          <w:rFonts w:hint="eastAsia" w:ascii="微软雅黑" w:hAnsi="微软雅黑" w:eastAsia="微软雅黑" w:cs="微软雅黑"/>
          <w:b/>
          <w:bCs/>
          <w:spacing w:val="10"/>
          <w:sz w:val="24"/>
          <w:szCs w:val="24"/>
          <w:highlight w:val="none"/>
        </w:rPr>
        <w:t>第二十</w:t>
      </w:r>
      <w:r>
        <w:rPr>
          <w:rFonts w:hint="eastAsia" w:ascii="微软雅黑" w:hAnsi="微软雅黑" w:eastAsia="微软雅黑" w:cs="微软雅黑"/>
          <w:b/>
          <w:bCs/>
          <w:spacing w:val="10"/>
          <w:sz w:val="24"/>
          <w:szCs w:val="24"/>
          <w:highlight w:val="none"/>
          <w:lang w:eastAsia="zh-CN"/>
        </w:rPr>
        <w:t>二条</w:t>
      </w:r>
      <w:r>
        <w:rPr>
          <w:rFonts w:hint="eastAsia" w:ascii="微软雅黑" w:hAnsi="微软雅黑" w:eastAsia="微软雅黑" w:cs="微软雅黑"/>
          <w:spacing w:val="17"/>
          <w:sz w:val="24"/>
          <w:szCs w:val="24"/>
          <w:highlight w:val="none"/>
          <w:lang w:eastAsia="zh-CN"/>
        </w:rPr>
        <w:t xml:space="preserve"> </w:t>
      </w:r>
      <w:r>
        <w:rPr>
          <w:rFonts w:hint="eastAsia" w:ascii="微软雅黑" w:hAnsi="微软雅黑" w:eastAsia="微软雅黑" w:cs="微软雅黑"/>
          <w:spacing w:val="0"/>
          <w:sz w:val="24"/>
          <w:szCs w:val="24"/>
          <w:highlight w:val="none"/>
        </w:rPr>
        <w:t>小型水利工程运行管护，针对不同类型工程特点，因地制宜采取专业化集中管理和社会化管理等多种管护方式，也可结合实际成立专业化维修养护队伍，组建农民用水合作组织或社会化专业服务机构，开展集约化的维修养护服务。小型水利工程产权证持有者也可以委托或授权专业化</w:t>
      </w:r>
      <w:r>
        <w:rPr>
          <w:rFonts w:hint="eastAsia" w:ascii="微软雅黑" w:hAnsi="微软雅黑" w:eastAsia="微软雅黑" w:cs="微软雅黑"/>
          <w:spacing w:val="0"/>
          <w:sz w:val="24"/>
          <w:szCs w:val="24"/>
          <w:highlight w:val="none"/>
          <w:lang w:eastAsia="zh-CN"/>
        </w:rPr>
        <w:t>、</w:t>
      </w:r>
      <w:r>
        <w:rPr>
          <w:rFonts w:hint="eastAsia" w:ascii="微软雅黑" w:hAnsi="微软雅黑" w:eastAsia="微软雅黑" w:cs="微软雅黑"/>
          <w:spacing w:val="0"/>
          <w:sz w:val="24"/>
          <w:szCs w:val="24"/>
          <w:highlight w:val="none"/>
        </w:rPr>
        <w:t>社会化服务公司等主体，对工程进行运行管理和维修养护</w:t>
      </w:r>
      <w:r>
        <w:rPr>
          <w:rFonts w:hint="eastAsia" w:ascii="微软雅黑" w:hAnsi="微软雅黑" w:eastAsia="微软雅黑" w:cs="微软雅黑"/>
          <w:spacing w:val="0"/>
          <w:sz w:val="24"/>
          <w:szCs w:val="24"/>
          <w:highlight w:val="none"/>
          <w:lang w:eastAsia="zh-CN"/>
        </w:rPr>
        <w:t>，</w:t>
      </w:r>
      <w:r>
        <w:rPr>
          <w:rFonts w:hint="eastAsia" w:ascii="微软雅黑" w:hAnsi="微软雅黑" w:eastAsia="微软雅黑" w:cs="微软雅黑"/>
          <w:spacing w:val="0"/>
          <w:sz w:val="24"/>
          <w:szCs w:val="24"/>
          <w:highlight w:val="none"/>
        </w:rPr>
        <w:t>也可以采取承包</w:t>
      </w:r>
      <w:r>
        <w:rPr>
          <w:rFonts w:hint="eastAsia" w:ascii="微软雅黑" w:hAnsi="微软雅黑" w:eastAsia="微软雅黑" w:cs="微软雅黑"/>
          <w:spacing w:val="0"/>
          <w:sz w:val="24"/>
          <w:szCs w:val="24"/>
          <w:highlight w:val="none"/>
          <w:lang w:eastAsia="zh-CN"/>
        </w:rPr>
        <w:t>、</w:t>
      </w:r>
      <w:r>
        <w:rPr>
          <w:rFonts w:hint="eastAsia" w:ascii="微软雅黑" w:hAnsi="微软雅黑" w:eastAsia="微软雅黑" w:cs="微软雅黑"/>
          <w:spacing w:val="0"/>
          <w:sz w:val="24"/>
          <w:szCs w:val="24"/>
          <w:highlight w:val="none"/>
        </w:rPr>
        <w:t>租赁、股份合作等方式，签订相应合同委托给有技术力量的个人或单位管理</w:t>
      </w:r>
      <w:r>
        <w:rPr>
          <w:rFonts w:hint="eastAsia" w:ascii="微软雅黑" w:hAnsi="微软雅黑" w:eastAsia="微软雅黑" w:cs="微软雅黑"/>
          <w:spacing w:val="0"/>
          <w:sz w:val="24"/>
          <w:szCs w:val="24"/>
          <w:highlight w:val="none"/>
          <w:lang w:eastAsia="zh-CN"/>
        </w:rPr>
        <w:t>。</w:t>
      </w:r>
      <w:r>
        <w:rPr>
          <w:rFonts w:hint="eastAsia" w:ascii="微软雅黑" w:hAnsi="微软雅黑" w:eastAsia="微软雅黑" w:cs="微软雅黑"/>
          <w:spacing w:val="0"/>
          <w:sz w:val="24"/>
          <w:szCs w:val="24"/>
          <w:highlight w:val="none"/>
        </w:rPr>
        <w:t>合同应当按照工程的性质、用途，明确发包人和承包人双方的权利义务</w:t>
      </w:r>
      <w:r>
        <w:rPr>
          <w:rFonts w:hint="eastAsia" w:ascii="微软雅黑" w:hAnsi="微软雅黑" w:eastAsia="微软雅黑" w:cs="微软雅黑"/>
          <w:spacing w:val="0"/>
          <w:sz w:val="24"/>
          <w:szCs w:val="24"/>
          <w:highlight w:val="none"/>
          <w:lang w:eastAsia="zh-CN"/>
        </w:rPr>
        <w:t>、</w:t>
      </w:r>
      <w:r>
        <w:rPr>
          <w:rFonts w:hint="eastAsia" w:ascii="微软雅黑" w:hAnsi="微软雅黑" w:eastAsia="微软雅黑" w:cs="微软雅黑"/>
          <w:spacing w:val="0"/>
          <w:sz w:val="24"/>
          <w:szCs w:val="24"/>
          <w:highlight w:val="none"/>
        </w:rPr>
        <w:t>违约责任和维修管护经费、国有资产折旧费收缴等相关事宜。</w:t>
      </w:r>
    </w:p>
    <w:p w14:paraId="400CF3FF">
      <w:pPr>
        <w:pStyle w:val="2"/>
        <w:keepNext w:val="0"/>
        <w:keepLines w:val="0"/>
        <w:pageBreakBefore w:val="0"/>
        <w:widowControl w:val="0"/>
        <w:kinsoku w:val="0"/>
        <w:wordWrap/>
        <w:overflowPunct/>
        <w:topLinePunct w:val="0"/>
        <w:autoSpaceDE w:val="0"/>
        <w:autoSpaceDN w:val="0"/>
        <w:bidi w:val="0"/>
        <w:adjustRightInd w:val="0"/>
        <w:snapToGrid w:val="0"/>
        <w:spacing w:before="0" w:line="560" w:lineRule="exact"/>
        <w:ind w:left="0" w:right="0" w:firstLine="520" w:firstLineChars="200"/>
        <w:jc w:val="both"/>
        <w:textAlignment w:val="baseline"/>
        <w:rPr>
          <w:rFonts w:hint="eastAsia" w:ascii="微软雅黑" w:hAnsi="微软雅黑" w:eastAsia="微软雅黑" w:cs="微软雅黑"/>
          <w:spacing w:val="0"/>
          <w:sz w:val="24"/>
          <w:szCs w:val="24"/>
          <w:highlight w:val="none"/>
        </w:rPr>
      </w:pPr>
      <w:r>
        <w:rPr>
          <w:rFonts w:hint="eastAsia" w:ascii="微软雅黑" w:hAnsi="微软雅黑" w:eastAsia="微软雅黑" w:cs="微软雅黑"/>
          <w:b/>
          <w:bCs/>
          <w:spacing w:val="10"/>
          <w:sz w:val="24"/>
          <w:szCs w:val="24"/>
          <w:highlight w:val="none"/>
        </w:rPr>
        <w:t>第二十</w:t>
      </w:r>
      <w:r>
        <w:rPr>
          <w:rFonts w:hint="eastAsia" w:ascii="微软雅黑" w:hAnsi="微软雅黑" w:eastAsia="微软雅黑" w:cs="微软雅黑"/>
          <w:b/>
          <w:bCs/>
          <w:spacing w:val="10"/>
          <w:sz w:val="24"/>
          <w:szCs w:val="24"/>
          <w:highlight w:val="none"/>
          <w:lang w:eastAsia="zh-CN"/>
        </w:rPr>
        <w:t>三条</w:t>
      </w:r>
      <w:r>
        <w:rPr>
          <w:rFonts w:hint="eastAsia" w:ascii="微软雅黑" w:hAnsi="微软雅黑" w:eastAsia="微软雅黑" w:cs="微软雅黑"/>
          <w:spacing w:val="10"/>
          <w:sz w:val="24"/>
          <w:szCs w:val="24"/>
          <w:highlight w:val="none"/>
          <w:lang w:eastAsia="zh-CN"/>
        </w:rPr>
        <w:t xml:space="preserve"> </w:t>
      </w:r>
      <w:r>
        <w:rPr>
          <w:rFonts w:hint="eastAsia" w:ascii="微软雅黑" w:hAnsi="微软雅黑" w:eastAsia="微软雅黑" w:cs="微软雅黑"/>
          <w:spacing w:val="0"/>
          <w:sz w:val="24"/>
          <w:szCs w:val="24"/>
          <w:highlight w:val="none"/>
        </w:rPr>
        <w:t>小型水利工程改制后，通过承包、租赁</w:t>
      </w:r>
      <w:r>
        <w:rPr>
          <w:rFonts w:hint="eastAsia" w:ascii="微软雅黑" w:hAnsi="微软雅黑" w:eastAsia="微软雅黑" w:cs="微软雅黑"/>
          <w:spacing w:val="0"/>
          <w:sz w:val="24"/>
          <w:szCs w:val="24"/>
          <w:highlight w:val="none"/>
          <w:lang w:eastAsia="zh-CN"/>
        </w:rPr>
        <w:t>、</w:t>
      </w:r>
      <w:r>
        <w:rPr>
          <w:rFonts w:hint="eastAsia" w:ascii="微软雅黑" w:hAnsi="微软雅黑" w:eastAsia="微软雅黑" w:cs="微软雅黑"/>
          <w:spacing w:val="0"/>
          <w:sz w:val="24"/>
          <w:szCs w:val="24"/>
          <w:highlight w:val="none"/>
        </w:rPr>
        <w:t>股份合作以及转入固定资产折旧费等所回收的资金，原则上归工程所有者所有，用于机电设备所产生的电费、水利工程维修养护、改造更新等费用。</w:t>
      </w:r>
    </w:p>
    <w:p w14:paraId="2127D87D">
      <w:pPr>
        <w:keepNext w:val="0"/>
        <w:keepLines w:val="0"/>
        <w:pageBreakBefore w:val="0"/>
        <w:widowControl w:val="0"/>
        <w:kinsoku w:val="0"/>
        <w:wordWrap/>
        <w:overflowPunct/>
        <w:topLinePunct w:val="0"/>
        <w:autoSpaceDE w:val="0"/>
        <w:autoSpaceDN w:val="0"/>
        <w:bidi w:val="0"/>
        <w:adjustRightInd w:val="0"/>
        <w:snapToGrid w:val="0"/>
        <w:spacing w:before="0" w:line="560" w:lineRule="exact"/>
        <w:ind w:left="0" w:firstLine="488" w:firstLineChars="200"/>
        <w:jc w:val="center"/>
        <w:textAlignment w:val="baseline"/>
        <w:outlineLvl w:val="1"/>
        <w:rPr>
          <w:rFonts w:hint="eastAsia" w:ascii="微软雅黑" w:hAnsi="微软雅黑" w:eastAsia="微软雅黑" w:cs="微软雅黑"/>
          <w:b/>
          <w:bCs/>
          <w:spacing w:val="2"/>
          <w:sz w:val="24"/>
          <w:szCs w:val="24"/>
          <w:highlight w:val="none"/>
        </w:rPr>
      </w:pPr>
      <w:r>
        <w:rPr>
          <w:rFonts w:hint="eastAsia" w:ascii="微软雅黑" w:hAnsi="微软雅黑" w:eastAsia="微软雅黑" w:cs="微软雅黑"/>
          <w:b/>
          <w:bCs/>
          <w:spacing w:val="2"/>
          <w:sz w:val="24"/>
          <w:szCs w:val="24"/>
          <w:highlight w:val="none"/>
        </w:rPr>
        <w:t>第四章</w:t>
      </w:r>
      <w:r>
        <w:rPr>
          <w:rFonts w:hint="eastAsia" w:ascii="微软雅黑" w:hAnsi="微软雅黑" w:eastAsia="微软雅黑" w:cs="微软雅黑"/>
          <w:b/>
          <w:bCs/>
          <w:spacing w:val="2"/>
          <w:sz w:val="24"/>
          <w:szCs w:val="24"/>
          <w:highlight w:val="none"/>
          <w:lang w:val="en-US" w:eastAsia="zh-CN"/>
        </w:rPr>
        <w:t xml:space="preserve">  </w:t>
      </w:r>
      <w:r>
        <w:rPr>
          <w:rFonts w:hint="eastAsia" w:ascii="微软雅黑" w:hAnsi="微软雅黑" w:eastAsia="微软雅黑" w:cs="微软雅黑"/>
          <w:b/>
          <w:bCs/>
          <w:spacing w:val="2"/>
          <w:sz w:val="24"/>
          <w:szCs w:val="24"/>
          <w:highlight w:val="none"/>
        </w:rPr>
        <w:t>管护资金来源和使用</w:t>
      </w:r>
    </w:p>
    <w:p w14:paraId="613B5A97">
      <w:pPr>
        <w:pStyle w:val="2"/>
        <w:keepNext w:val="0"/>
        <w:keepLines w:val="0"/>
        <w:pageBreakBefore w:val="0"/>
        <w:widowControl w:val="0"/>
        <w:kinsoku w:val="0"/>
        <w:wordWrap/>
        <w:overflowPunct/>
        <w:topLinePunct w:val="0"/>
        <w:autoSpaceDE w:val="0"/>
        <w:autoSpaceDN w:val="0"/>
        <w:bidi w:val="0"/>
        <w:adjustRightInd w:val="0"/>
        <w:snapToGrid w:val="0"/>
        <w:spacing w:before="0" w:line="560" w:lineRule="exact"/>
        <w:ind w:right="0" w:firstLine="520" w:firstLineChars="200"/>
        <w:jc w:val="both"/>
        <w:textAlignment w:val="baseline"/>
        <w:rPr>
          <w:rFonts w:hint="eastAsia" w:ascii="微软雅黑" w:hAnsi="微软雅黑" w:eastAsia="微软雅黑" w:cs="微软雅黑"/>
          <w:spacing w:val="0"/>
          <w:sz w:val="24"/>
          <w:szCs w:val="24"/>
          <w:highlight w:val="none"/>
        </w:rPr>
      </w:pPr>
      <w:r>
        <w:rPr>
          <w:rFonts w:hint="eastAsia" w:ascii="微软雅黑" w:hAnsi="微软雅黑" w:eastAsia="微软雅黑" w:cs="微软雅黑"/>
          <w:b/>
          <w:bCs/>
          <w:spacing w:val="10"/>
          <w:sz w:val="24"/>
          <w:szCs w:val="24"/>
          <w:highlight w:val="none"/>
        </w:rPr>
        <w:t>第二十</w:t>
      </w:r>
      <w:r>
        <w:rPr>
          <w:rFonts w:hint="eastAsia" w:ascii="微软雅黑" w:hAnsi="微软雅黑" w:eastAsia="微软雅黑" w:cs="微软雅黑"/>
          <w:b/>
          <w:bCs/>
          <w:spacing w:val="10"/>
          <w:sz w:val="24"/>
          <w:szCs w:val="24"/>
          <w:highlight w:val="none"/>
          <w:lang w:eastAsia="zh-CN"/>
        </w:rPr>
        <w:t>四条</w:t>
      </w:r>
      <w:r>
        <w:rPr>
          <w:rFonts w:hint="eastAsia" w:ascii="微软雅黑" w:hAnsi="微软雅黑" w:eastAsia="微软雅黑" w:cs="微软雅黑"/>
          <w:spacing w:val="5"/>
          <w:sz w:val="24"/>
          <w:szCs w:val="24"/>
          <w:highlight w:val="none"/>
          <w:lang w:eastAsia="zh-CN"/>
        </w:rPr>
        <w:t xml:space="preserve"> </w:t>
      </w:r>
      <w:r>
        <w:rPr>
          <w:rFonts w:hint="eastAsia" w:ascii="微软雅黑" w:hAnsi="微软雅黑" w:eastAsia="微软雅黑" w:cs="微软雅黑"/>
          <w:spacing w:val="0"/>
          <w:sz w:val="24"/>
          <w:szCs w:val="24"/>
          <w:highlight w:val="none"/>
        </w:rPr>
        <w:t>小型水利工程的运行管护资金从农业常规灌溉水价、农业高效节水灌溉首部供水水价和末级水价中计提解决</w:t>
      </w:r>
      <w:r>
        <w:rPr>
          <w:rFonts w:hint="eastAsia" w:ascii="微软雅黑" w:hAnsi="微软雅黑" w:eastAsia="微软雅黑" w:cs="微软雅黑"/>
          <w:spacing w:val="0"/>
          <w:sz w:val="24"/>
          <w:szCs w:val="24"/>
          <w:highlight w:val="none"/>
          <w:lang w:eastAsia="zh-CN"/>
        </w:rPr>
        <w:t>。</w:t>
      </w:r>
    </w:p>
    <w:p w14:paraId="45F10E09">
      <w:pPr>
        <w:pStyle w:val="2"/>
        <w:keepNext w:val="0"/>
        <w:keepLines w:val="0"/>
        <w:pageBreakBefore w:val="0"/>
        <w:widowControl w:val="0"/>
        <w:kinsoku w:val="0"/>
        <w:wordWrap/>
        <w:overflowPunct/>
        <w:topLinePunct w:val="0"/>
        <w:autoSpaceDE w:val="0"/>
        <w:autoSpaceDN w:val="0"/>
        <w:bidi w:val="0"/>
        <w:adjustRightInd w:val="0"/>
        <w:snapToGrid w:val="0"/>
        <w:spacing w:before="0" w:line="560" w:lineRule="exact"/>
        <w:ind w:left="0" w:firstLine="520" w:firstLineChars="200"/>
        <w:jc w:val="both"/>
        <w:textAlignment w:val="baseline"/>
        <w:rPr>
          <w:rFonts w:hint="eastAsia" w:ascii="微软雅黑" w:hAnsi="微软雅黑" w:eastAsia="微软雅黑" w:cs="微软雅黑"/>
          <w:spacing w:val="0"/>
          <w:sz w:val="24"/>
          <w:szCs w:val="24"/>
          <w:highlight w:val="none"/>
        </w:rPr>
      </w:pPr>
      <w:r>
        <w:rPr>
          <w:rFonts w:hint="eastAsia" w:ascii="微软雅黑" w:hAnsi="微软雅黑" w:eastAsia="微软雅黑" w:cs="微软雅黑"/>
          <w:b/>
          <w:bCs/>
          <w:spacing w:val="10"/>
          <w:sz w:val="24"/>
          <w:szCs w:val="24"/>
          <w:highlight w:val="none"/>
        </w:rPr>
        <w:t>第二十</w:t>
      </w:r>
      <w:r>
        <w:rPr>
          <w:rFonts w:hint="eastAsia" w:ascii="微软雅黑" w:hAnsi="微软雅黑" w:eastAsia="微软雅黑" w:cs="微软雅黑"/>
          <w:b/>
          <w:bCs/>
          <w:spacing w:val="10"/>
          <w:sz w:val="24"/>
          <w:szCs w:val="24"/>
          <w:highlight w:val="none"/>
          <w:lang w:eastAsia="zh-CN"/>
        </w:rPr>
        <w:t>五条</w:t>
      </w:r>
      <w:r>
        <w:rPr>
          <w:rFonts w:hint="eastAsia" w:ascii="微软雅黑" w:hAnsi="微软雅黑" w:eastAsia="微软雅黑" w:cs="微软雅黑"/>
          <w:spacing w:val="10"/>
          <w:sz w:val="24"/>
          <w:szCs w:val="24"/>
          <w:highlight w:val="none"/>
          <w:lang w:eastAsia="zh-CN"/>
        </w:rPr>
        <w:t xml:space="preserve"> </w:t>
      </w:r>
      <w:r>
        <w:rPr>
          <w:rFonts w:hint="eastAsia" w:ascii="微软雅黑" w:hAnsi="微软雅黑" w:eastAsia="微软雅黑" w:cs="微软雅黑"/>
          <w:spacing w:val="0"/>
          <w:sz w:val="24"/>
          <w:szCs w:val="24"/>
          <w:highlight w:val="none"/>
        </w:rPr>
        <w:t>水利工程供水价格实行政府定价。</w:t>
      </w:r>
      <w:r>
        <w:rPr>
          <w:rFonts w:hint="eastAsia" w:ascii="微软雅黑" w:hAnsi="微软雅黑" w:eastAsia="微软雅黑" w:cs="微软雅黑"/>
          <w:spacing w:val="0"/>
          <w:sz w:val="24"/>
          <w:szCs w:val="24"/>
          <w:highlight w:val="none"/>
          <w:lang w:val="en-US" w:eastAsia="zh-CN"/>
        </w:rPr>
        <w:t>县人民</w:t>
      </w:r>
      <w:r>
        <w:rPr>
          <w:rFonts w:hint="eastAsia" w:ascii="微软雅黑" w:hAnsi="微软雅黑" w:eastAsia="微软雅黑" w:cs="微软雅黑"/>
          <w:spacing w:val="0"/>
          <w:sz w:val="24"/>
          <w:szCs w:val="24"/>
          <w:highlight w:val="none"/>
        </w:rPr>
        <w:t>政</w:t>
      </w:r>
      <w:r>
        <w:rPr>
          <w:rFonts w:hint="eastAsia" w:ascii="微软雅黑" w:hAnsi="微软雅黑" w:eastAsia="微软雅黑" w:cs="微软雅黑"/>
          <w:spacing w:val="0"/>
          <w:sz w:val="24"/>
          <w:szCs w:val="24"/>
          <w:highlight w:val="none"/>
          <w:lang w:eastAsia="zh-CN"/>
        </w:rPr>
        <w:t>府</w:t>
      </w:r>
      <w:r>
        <w:rPr>
          <w:rFonts w:hint="eastAsia" w:ascii="微软雅黑" w:hAnsi="微软雅黑" w:eastAsia="微软雅黑" w:cs="微软雅黑"/>
          <w:spacing w:val="0"/>
          <w:sz w:val="24"/>
          <w:szCs w:val="24"/>
          <w:highlight w:val="none"/>
          <w:lang w:val="en-US" w:eastAsia="zh-CN"/>
        </w:rPr>
        <w:t>发展和改革委员会</w:t>
      </w:r>
      <w:r>
        <w:rPr>
          <w:rFonts w:hint="eastAsia" w:ascii="微软雅黑" w:hAnsi="微软雅黑" w:eastAsia="微软雅黑" w:cs="微软雅黑"/>
          <w:spacing w:val="0"/>
          <w:sz w:val="24"/>
          <w:szCs w:val="24"/>
          <w:highlight w:val="none"/>
        </w:rPr>
        <w:t>按照国家发改委《水利工程供水价格管理办法》《水利工程供水定价成本监审办</w:t>
      </w:r>
      <w:r>
        <w:rPr>
          <w:rFonts w:hint="eastAsia" w:ascii="微软雅黑" w:hAnsi="微软雅黑" w:eastAsia="微软雅黑" w:cs="微软雅黑"/>
          <w:spacing w:val="0"/>
          <w:sz w:val="24"/>
          <w:szCs w:val="24"/>
          <w:highlight w:val="none"/>
          <w:lang w:eastAsia="zh-CN"/>
        </w:rPr>
        <w:t>》，</w:t>
      </w:r>
      <w:r>
        <w:rPr>
          <w:rFonts w:hint="eastAsia" w:ascii="微软雅黑" w:hAnsi="微软雅黑" w:eastAsia="微软雅黑" w:cs="微软雅黑"/>
          <w:spacing w:val="0"/>
          <w:sz w:val="24"/>
          <w:szCs w:val="24"/>
          <w:highlight w:val="none"/>
        </w:rPr>
        <w:t>以产权分界点或交水断面的计量售水量作为计价点售水量</w:t>
      </w:r>
      <w:r>
        <w:rPr>
          <w:rFonts w:hint="eastAsia" w:ascii="微软雅黑" w:hAnsi="微软雅黑" w:eastAsia="微软雅黑" w:cs="微软雅黑"/>
          <w:spacing w:val="0"/>
          <w:sz w:val="24"/>
          <w:szCs w:val="24"/>
          <w:highlight w:val="none"/>
          <w:lang w:eastAsia="zh-CN"/>
        </w:rPr>
        <w:t>，</w:t>
      </w:r>
      <w:r>
        <w:rPr>
          <w:rFonts w:hint="eastAsia" w:ascii="微软雅黑" w:hAnsi="微软雅黑" w:eastAsia="微软雅黑" w:cs="微软雅黑"/>
          <w:spacing w:val="0"/>
          <w:sz w:val="24"/>
          <w:szCs w:val="24"/>
          <w:highlight w:val="none"/>
        </w:rPr>
        <w:t>核定水利工程供水定价成本分别调整小型农田水利骨干工程供水水价和小型农田水利田间工程未级水价，由县人民政府颁布</w:t>
      </w:r>
      <w:r>
        <w:rPr>
          <w:rFonts w:hint="eastAsia" w:ascii="微软雅黑" w:hAnsi="微软雅黑" w:eastAsia="微软雅黑" w:cs="微软雅黑"/>
          <w:spacing w:val="0"/>
          <w:sz w:val="24"/>
          <w:szCs w:val="24"/>
          <w:highlight w:val="none"/>
          <w:lang w:eastAsia="zh-CN"/>
        </w:rPr>
        <w:t>后</w:t>
      </w:r>
      <w:r>
        <w:rPr>
          <w:rFonts w:hint="eastAsia" w:ascii="微软雅黑" w:hAnsi="微软雅黑" w:eastAsia="微软雅黑" w:cs="微软雅黑"/>
          <w:spacing w:val="0"/>
          <w:sz w:val="24"/>
          <w:szCs w:val="24"/>
          <w:highlight w:val="none"/>
        </w:rPr>
        <w:t>执行。如监管周期内工程投资、供水量</w:t>
      </w:r>
      <w:r>
        <w:rPr>
          <w:rFonts w:hint="eastAsia" w:ascii="微软雅黑" w:hAnsi="微软雅黑" w:eastAsia="微软雅黑" w:cs="微软雅黑"/>
          <w:spacing w:val="0"/>
          <w:sz w:val="24"/>
          <w:szCs w:val="24"/>
          <w:highlight w:val="none"/>
          <w:lang w:eastAsia="zh-CN"/>
        </w:rPr>
        <w:t>、</w:t>
      </w:r>
      <w:r>
        <w:rPr>
          <w:rFonts w:hint="eastAsia" w:ascii="微软雅黑" w:hAnsi="微软雅黑" w:eastAsia="微软雅黑" w:cs="微软雅黑"/>
          <w:spacing w:val="0"/>
          <w:sz w:val="24"/>
          <w:szCs w:val="24"/>
          <w:highlight w:val="none"/>
        </w:rPr>
        <w:t>成本等发生重大变化，可以提前校核调整。</w:t>
      </w:r>
    </w:p>
    <w:p w14:paraId="08CCB5A1">
      <w:pPr>
        <w:pStyle w:val="2"/>
        <w:keepNext w:val="0"/>
        <w:keepLines w:val="0"/>
        <w:pageBreakBefore w:val="0"/>
        <w:widowControl w:val="0"/>
        <w:kinsoku w:val="0"/>
        <w:wordWrap/>
        <w:overflowPunct/>
        <w:topLinePunct w:val="0"/>
        <w:autoSpaceDE w:val="0"/>
        <w:autoSpaceDN w:val="0"/>
        <w:bidi w:val="0"/>
        <w:adjustRightInd w:val="0"/>
        <w:snapToGrid w:val="0"/>
        <w:spacing w:before="0" w:line="560" w:lineRule="exact"/>
        <w:ind w:right="0" w:firstLine="520" w:firstLineChars="200"/>
        <w:jc w:val="both"/>
        <w:textAlignment w:val="baseline"/>
        <w:rPr>
          <w:rFonts w:hint="eastAsia" w:ascii="微软雅黑" w:hAnsi="微软雅黑" w:eastAsia="微软雅黑" w:cs="微软雅黑"/>
          <w:spacing w:val="0"/>
          <w:sz w:val="24"/>
          <w:szCs w:val="24"/>
          <w:highlight w:val="none"/>
        </w:rPr>
      </w:pPr>
      <w:r>
        <w:rPr>
          <w:rFonts w:hint="eastAsia" w:ascii="微软雅黑" w:hAnsi="微软雅黑" w:eastAsia="微软雅黑" w:cs="微软雅黑"/>
          <w:b/>
          <w:bCs/>
          <w:spacing w:val="10"/>
          <w:sz w:val="24"/>
          <w:szCs w:val="24"/>
          <w:highlight w:val="none"/>
        </w:rPr>
        <w:t>第二十</w:t>
      </w:r>
      <w:r>
        <w:rPr>
          <w:rFonts w:hint="eastAsia" w:ascii="微软雅黑" w:hAnsi="微软雅黑" w:eastAsia="微软雅黑" w:cs="微软雅黑"/>
          <w:b/>
          <w:bCs/>
          <w:spacing w:val="10"/>
          <w:sz w:val="24"/>
          <w:szCs w:val="24"/>
          <w:highlight w:val="none"/>
          <w:lang w:eastAsia="zh-CN"/>
        </w:rPr>
        <w:t>六条</w:t>
      </w:r>
      <w:r>
        <w:rPr>
          <w:rFonts w:hint="eastAsia" w:ascii="微软雅黑" w:hAnsi="微软雅黑" w:eastAsia="微软雅黑" w:cs="微软雅黑"/>
          <w:spacing w:val="10"/>
          <w:sz w:val="24"/>
          <w:szCs w:val="24"/>
          <w:highlight w:val="none"/>
          <w:lang w:eastAsia="zh-CN"/>
        </w:rPr>
        <w:t xml:space="preserve"> </w:t>
      </w:r>
      <w:r>
        <w:rPr>
          <w:rFonts w:hint="eastAsia" w:ascii="微软雅黑" w:hAnsi="微软雅黑" w:eastAsia="微软雅黑" w:cs="微软雅黑"/>
          <w:spacing w:val="0"/>
          <w:sz w:val="24"/>
          <w:szCs w:val="24"/>
          <w:highlight w:val="none"/>
        </w:rPr>
        <w:t>小型农田水利骨干工程维护经费，从农业常规灌溉斗渠口</w:t>
      </w:r>
      <w:r>
        <w:rPr>
          <w:rFonts w:hint="eastAsia" w:ascii="微软雅黑" w:hAnsi="微软雅黑" w:eastAsia="微软雅黑" w:cs="微软雅黑"/>
          <w:spacing w:val="0"/>
          <w:sz w:val="24"/>
          <w:szCs w:val="24"/>
          <w:highlight w:val="none"/>
          <w:lang w:val="en-US" w:eastAsia="zh-CN"/>
        </w:rPr>
        <w:t>以上工程供水</w:t>
      </w:r>
      <w:r>
        <w:rPr>
          <w:rFonts w:hint="eastAsia" w:ascii="微软雅黑" w:hAnsi="微软雅黑" w:eastAsia="微软雅黑" w:cs="微软雅黑"/>
          <w:spacing w:val="0"/>
          <w:sz w:val="24"/>
          <w:szCs w:val="24"/>
          <w:highlight w:val="none"/>
        </w:rPr>
        <w:t>水价收取的水费中计提，用于斗渠口以上所有小型农田水利骨干工程的运行管理、维修养护、各级渠系清淤清障</w:t>
      </w:r>
      <w:r>
        <w:rPr>
          <w:rFonts w:hint="eastAsia" w:ascii="微软雅黑" w:hAnsi="微软雅黑" w:eastAsia="微软雅黑" w:cs="微软雅黑"/>
          <w:spacing w:val="0"/>
          <w:sz w:val="24"/>
          <w:szCs w:val="24"/>
          <w:highlight w:val="none"/>
          <w:lang w:eastAsia="zh-CN"/>
        </w:rPr>
        <w:t>、</w:t>
      </w:r>
      <w:r>
        <w:rPr>
          <w:rFonts w:hint="eastAsia" w:ascii="微软雅黑" w:hAnsi="微软雅黑" w:eastAsia="微软雅黑" w:cs="微软雅黑"/>
          <w:spacing w:val="0"/>
          <w:sz w:val="24"/>
          <w:szCs w:val="24"/>
          <w:highlight w:val="none"/>
        </w:rPr>
        <w:t>改造更新和运行管理人员经费等</w:t>
      </w:r>
      <w:r>
        <w:rPr>
          <w:rFonts w:hint="eastAsia" w:ascii="微软雅黑" w:hAnsi="微软雅黑" w:eastAsia="微软雅黑" w:cs="微软雅黑"/>
          <w:spacing w:val="0"/>
          <w:sz w:val="24"/>
          <w:szCs w:val="24"/>
          <w:highlight w:val="none"/>
          <w:lang w:val="en-US" w:eastAsia="zh-CN"/>
        </w:rPr>
        <w:t>已计入供水定价成本范围内使用</w:t>
      </w:r>
      <w:r>
        <w:rPr>
          <w:rFonts w:hint="eastAsia" w:ascii="微软雅黑" w:hAnsi="微软雅黑" w:eastAsia="微软雅黑" w:cs="微软雅黑"/>
          <w:spacing w:val="0"/>
          <w:sz w:val="24"/>
          <w:szCs w:val="24"/>
          <w:highlight w:val="none"/>
        </w:rPr>
        <w:t>。</w:t>
      </w:r>
    </w:p>
    <w:p w14:paraId="130BE11C">
      <w:pPr>
        <w:pStyle w:val="2"/>
        <w:keepNext w:val="0"/>
        <w:keepLines w:val="0"/>
        <w:pageBreakBefore w:val="0"/>
        <w:widowControl w:val="0"/>
        <w:kinsoku w:val="0"/>
        <w:wordWrap/>
        <w:overflowPunct/>
        <w:topLinePunct w:val="0"/>
        <w:autoSpaceDE w:val="0"/>
        <w:autoSpaceDN w:val="0"/>
        <w:bidi w:val="0"/>
        <w:adjustRightInd w:val="0"/>
        <w:snapToGrid w:val="0"/>
        <w:spacing w:before="0" w:line="560" w:lineRule="exact"/>
        <w:ind w:left="0" w:right="0" w:firstLine="520" w:firstLineChars="200"/>
        <w:jc w:val="both"/>
        <w:textAlignment w:val="baseline"/>
        <w:rPr>
          <w:rFonts w:hint="eastAsia" w:ascii="微软雅黑" w:hAnsi="微软雅黑" w:eastAsia="微软雅黑" w:cs="微软雅黑"/>
          <w:spacing w:val="0"/>
          <w:sz w:val="24"/>
          <w:szCs w:val="24"/>
          <w:highlight w:val="none"/>
        </w:rPr>
      </w:pPr>
      <w:r>
        <w:rPr>
          <w:rFonts w:hint="eastAsia" w:ascii="微软雅黑" w:hAnsi="微软雅黑" w:eastAsia="微软雅黑" w:cs="微软雅黑"/>
          <w:b/>
          <w:bCs/>
          <w:spacing w:val="10"/>
          <w:sz w:val="24"/>
          <w:szCs w:val="24"/>
          <w:highlight w:val="none"/>
        </w:rPr>
        <w:t>第二十</w:t>
      </w:r>
      <w:r>
        <w:rPr>
          <w:rFonts w:hint="eastAsia" w:ascii="微软雅黑" w:hAnsi="微软雅黑" w:eastAsia="微软雅黑" w:cs="微软雅黑"/>
          <w:b/>
          <w:bCs/>
          <w:spacing w:val="10"/>
          <w:sz w:val="24"/>
          <w:szCs w:val="24"/>
          <w:highlight w:val="none"/>
          <w:lang w:eastAsia="zh-CN"/>
        </w:rPr>
        <w:t>七条</w:t>
      </w:r>
      <w:r>
        <w:rPr>
          <w:rFonts w:hint="eastAsia" w:ascii="微软雅黑" w:hAnsi="微软雅黑" w:eastAsia="微软雅黑" w:cs="微软雅黑"/>
          <w:spacing w:val="10"/>
          <w:sz w:val="24"/>
          <w:szCs w:val="24"/>
          <w:highlight w:val="none"/>
          <w:lang w:eastAsia="zh-CN"/>
        </w:rPr>
        <w:t xml:space="preserve"> </w:t>
      </w:r>
      <w:r>
        <w:rPr>
          <w:rFonts w:hint="eastAsia" w:ascii="微软雅黑" w:hAnsi="微软雅黑" w:eastAsia="微软雅黑" w:cs="微软雅黑"/>
          <w:spacing w:val="0"/>
          <w:sz w:val="24"/>
          <w:szCs w:val="24"/>
          <w:highlight w:val="none"/>
        </w:rPr>
        <w:t>小型农田水利田间工程运行管理和维护经费</w:t>
      </w:r>
      <w:r>
        <w:rPr>
          <w:rFonts w:hint="eastAsia" w:ascii="微软雅黑" w:hAnsi="微软雅黑" w:eastAsia="微软雅黑" w:cs="微软雅黑"/>
          <w:spacing w:val="0"/>
          <w:sz w:val="24"/>
          <w:szCs w:val="24"/>
          <w:highlight w:val="none"/>
          <w:lang w:eastAsia="zh-CN"/>
        </w:rPr>
        <w:t>，</w:t>
      </w:r>
      <w:r>
        <w:rPr>
          <w:rFonts w:hint="eastAsia" w:ascii="微软雅黑" w:hAnsi="微软雅黑" w:eastAsia="微软雅黑" w:cs="微软雅黑"/>
          <w:spacing w:val="0"/>
          <w:sz w:val="24"/>
          <w:szCs w:val="24"/>
          <w:highlight w:val="none"/>
        </w:rPr>
        <w:t>从农业常规灌溉末级水价、农业高效节水工程灌溉首部水价</w:t>
      </w:r>
      <w:r>
        <w:rPr>
          <w:rFonts w:hint="eastAsia" w:ascii="微软雅黑" w:hAnsi="微软雅黑" w:eastAsia="微软雅黑" w:cs="微软雅黑"/>
          <w:spacing w:val="0"/>
          <w:sz w:val="24"/>
          <w:szCs w:val="24"/>
          <w:highlight w:val="none"/>
          <w:lang w:eastAsia="zh-CN"/>
        </w:rPr>
        <w:t>（</w:t>
      </w:r>
      <w:r>
        <w:rPr>
          <w:rFonts w:hint="eastAsia" w:ascii="微软雅黑" w:hAnsi="微软雅黑" w:eastAsia="微软雅黑" w:cs="微软雅黑"/>
          <w:spacing w:val="0"/>
          <w:sz w:val="24"/>
          <w:szCs w:val="24"/>
          <w:highlight w:val="none"/>
        </w:rPr>
        <w:t>末级水价）中计提解决。</w:t>
      </w:r>
    </w:p>
    <w:p w14:paraId="11B7879D">
      <w:pPr>
        <w:pStyle w:val="2"/>
        <w:keepNext w:val="0"/>
        <w:keepLines w:val="0"/>
        <w:pageBreakBefore w:val="0"/>
        <w:widowControl w:val="0"/>
        <w:kinsoku w:val="0"/>
        <w:wordWrap/>
        <w:overflowPunct/>
        <w:topLinePunct w:val="0"/>
        <w:autoSpaceDE w:val="0"/>
        <w:autoSpaceDN w:val="0"/>
        <w:bidi w:val="0"/>
        <w:adjustRightInd w:val="0"/>
        <w:snapToGrid w:val="0"/>
        <w:spacing w:line="560" w:lineRule="exact"/>
        <w:ind w:left="0" w:firstLine="480" w:firstLineChars="200"/>
        <w:jc w:val="both"/>
        <w:textAlignment w:val="baseline"/>
        <w:rPr>
          <w:rFonts w:hint="eastAsia" w:ascii="微软雅黑" w:hAnsi="微软雅黑" w:eastAsia="微软雅黑" w:cs="微软雅黑"/>
          <w:spacing w:val="0"/>
          <w:sz w:val="24"/>
          <w:szCs w:val="24"/>
          <w:highlight w:val="none"/>
        </w:rPr>
      </w:pPr>
      <w:r>
        <w:rPr>
          <w:rFonts w:hint="eastAsia" w:ascii="微软雅黑" w:hAnsi="微软雅黑" w:eastAsia="微软雅黑" w:cs="微软雅黑"/>
          <w:spacing w:val="0"/>
          <w:sz w:val="24"/>
          <w:szCs w:val="24"/>
          <w:highlight w:val="none"/>
          <w:lang w:eastAsia="zh-CN"/>
        </w:rPr>
        <w:t>（一）农业高效节水工程。于田县农业高效节水工程现行首部水价定价成本已计入农业高效节水工程管理费（人员工资）、固定资产大修费、固定资产维护费、材料燃料动力费、水资源费、其他材料费和其他费用等供水定价成本，应按照水价定价成本计入范围，从高效节水首部水价中计提落实</w:t>
      </w:r>
      <w:r>
        <w:rPr>
          <w:rFonts w:hint="eastAsia" w:ascii="微软雅黑" w:hAnsi="微软雅黑" w:eastAsia="微软雅黑" w:cs="微软雅黑"/>
          <w:spacing w:val="0"/>
          <w:sz w:val="24"/>
          <w:szCs w:val="24"/>
          <w:highlight w:val="none"/>
          <w:lang w:val="en-US" w:eastAsia="zh-CN"/>
        </w:rPr>
        <w:t>固定资产折旧费、无形资产摊销费、运行维护费和纳入定价成本的相关税金</w:t>
      </w:r>
      <w:r>
        <w:rPr>
          <w:rFonts w:hint="eastAsia" w:ascii="微软雅黑" w:hAnsi="微软雅黑" w:eastAsia="微软雅黑" w:cs="微软雅黑"/>
          <w:spacing w:val="0"/>
          <w:sz w:val="24"/>
          <w:szCs w:val="24"/>
          <w:highlight w:val="none"/>
          <w:lang w:eastAsia="zh-CN"/>
        </w:rPr>
        <w:t>。</w:t>
      </w:r>
      <w:r>
        <w:rPr>
          <w:rFonts w:hint="eastAsia" w:ascii="微软雅黑" w:hAnsi="微软雅黑" w:eastAsia="微软雅黑" w:cs="微软雅黑"/>
          <w:spacing w:val="0"/>
          <w:sz w:val="24"/>
          <w:szCs w:val="24"/>
          <w:highlight w:val="none"/>
          <w:lang w:val="en-US" w:eastAsia="zh-CN"/>
        </w:rPr>
        <w:t>其中，运行维护费包括：材料费、修理费、大修理费、职工薪酬、管理费用、销售费用、其他运行维护费以及供水经营者为保障本区域供水服务购入原水的费用。</w:t>
      </w:r>
    </w:p>
    <w:p w14:paraId="613C3F6D">
      <w:pPr>
        <w:pStyle w:val="2"/>
        <w:keepNext w:val="0"/>
        <w:keepLines w:val="0"/>
        <w:pageBreakBefore w:val="0"/>
        <w:widowControl w:val="0"/>
        <w:kinsoku w:val="0"/>
        <w:wordWrap/>
        <w:overflowPunct/>
        <w:topLinePunct w:val="0"/>
        <w:autoSpaceDE w:val="0"/>
        <w:autoSpaceDN w:val="0"/>
        <w:bidi w:val="0"/>
        <w:adjustRightInd w:val="0"/>
        <w:snapToGrid w:val="0"/>
        <w:spacing w:line="560" w:lineRule="exact"/>
        <w:ind w:left="0" w:firstLine="480" w:firstLineChars="200"/>
        <w:jc w:val="both"/>
        <w:textAlignment w:val="baseline"/>
        <w:rPr>
          <w:rFonts w:hint="eastAsia" w:ascii="微软雅黑" w:hAnsi="微软雅黑" w:eastAsia="微软雅黑" w:cs="微软雅黑"/>
          <w:spacing w:val="0"/>
          <w:sz w:val="24"/>
          <w:szCs w:val="24"/>
          <w:highlight w:val="none"/>
        </w:rPr>
      </w:pPr>
      <w:r>
        <w:rPr>
          <w:rFonts w:hint="eastAsia" w:ascii="微软雅黑" w:hAnsi="微软雅黑" w:eastAsia="微软雅黑" w:cs="微软雅黑"/>
          <w:spacing w:val="0"/>
          <w:sz w:val="24"/>
          <w:szCs w:val="24"/>
          <w:highlight w:val="none"/>
          <w:lang w:val="en-US" w:eastAsia="zh-CN"/>
        </w:rPr>
        <w:t>县人民</w:t>
      </w:r>
      <w:r>
        <w:rPr>
          <w:rFonts w:hint="eastAsia" w:ascii="微软雅黑" w:hAnsi="微软雅黑" w:eastAsia="微软雅黑" w:cs="微软雅黑"/>
          <w:spacing w:val="0"/>
          <w:sz w:val="24"/>
          <w:szCs w:val="24"/>
          <w:highlight w:val="none"/>
        </w:rPr>
        <w:t>政</w:t>
      </w:r>
      <w:r>
        <w:rPr>
          <w:rFonts w:hint="eastAsia" w:ascii="微软雅黑" w:hAnsi="微软雅黑" w:eastAsia="微软雅黑" w:cs="微软雅黑"/>
          <w:spacing w:val="0"/>
          <w:sz w:val="24"/>
          <w:szCs w:val="24"/>
          <w:highlight w:val="none"/>
          <w:lang w:val="en-US" w:eastAsia="zh-CN"/>
        </w:rPr>
        <w:t>府发展和改革委员会按照</w:t>
      </w:r>
      <w:r>
        <w:rPr>
          <w:rFonts w:hint="eastAsia" w:ascii="微软雅黑" w:hAnsi="微软雅黑" w:eastAsia="微软雅黑" w:cs="微软雅黑"/>
          <w:spacing w:val="0"/>
          <w:sz w:val="24"/>
          <w:szCs w:val="24"/>
          <w:highlight w:val="none"/>
          <w:lang w:val="zh-CN" w:eastAsia="zh-CN"/>
        </w:rPr>
        <w:t>《水利工程供水价格管理办法》（</w:t>
      </w:r>
      <w:r>
        <w:rPr>
          <w:rFonts w:hint="eastAsia" w:ascii="微软雅黑" w:hAnsi="微软雅黑" w:eastAsia="微软雅黑" w:cs="微软雅黑"/>
          <w:spacing w:val="0"/>
          <w:sz w:val="24"/>
          <w:szCs w:val="24"/>
          <w:highlight w:val="none"/>
          <w:lang w:val="en-US" w:eastAsia="zh-CN"/>
        </w:rPr>
        <w:t>国家发展改革委令第54号</w:t>
      </w:r>
      <w:r>
        <w:rPr>
          <w:rFonts w:hint="eastAsia" w:ascii="微软雅黑" w:hAnsi="微软雅黑" w:eastAsia="微软雅黑" w:cs="微软雅黑"/>
          <w:spacing w:val="0"/>
          <w:sz w:val="24"/>
          <w:szCs w:val="24"/>
          <w:highlight w:val="none"/>
        </w:rPr>
        <w:t>)</w:t>
      </w:r>
      <w:r>
        <w:rPr>
          <w:rFonts w:hint="eastAsia" w:ascii="微软雅黑" w:hAnsi="微软雅黑" w:eastAsia="微软雅黑" w:cs="微软雅黑"/>
          <w:spacing w:val="0"/>
          <w:sz w:val="24"/>
          <w:szCs w:val="24"/>
          <w:highlight w:val="none"/>
          <w:lang w:val="en-US" w:eastAsia="zh-CN"/>
        </w:rPr>
        <w:t>规定，根据</w:t>
      </w:r>
      <w:r>
        <w:rPr>
          <w:rFonts w:hint="eastAsia" w:ascii="微软雅黑" w:hAnsi="微软雅黑" w:eastAsia="微软雅黑" w:cs="微软雅黑"/>
          <w:spacing w:val="0"/>
          <w:sz w:val="24"/>
          <w:szCs w:val="24"/>
          <w:highlight w:val="none"/>
        </w:rPr>
        <w:t>农业高效节水工程产权界定，核定供水定价成本调整农业高效节水水价和末级水价后，参照调整后的水价或末级水价中计提高效节水运行管护经费（人员工资</w:t>
      </w:r>
      <w:r>
        <w:rPr>
          <w:rFonts w:hint="eastAsia" w:ascii="微软雅黑" w:hAnsi="微软雅黑" w:eastAsia="微软雅黑" w:cs="微软雅黑"/>
          <w:spacing w:val="0"/>
          <w:sz w:val="24"/>
          <w:szCs w:val="24"/>
          <w:highlight w:val="none"/>
          <w:lang w:eastAsia="zh-CN"/>
        </w:rPr>
        <w:t>、</w:t>
      </w:r>
      <w:r>
        <w:rPr>
          <w:rFonts w:hint="eastAsia" w:ascii="微软雅黑" w:hAnsi="微软雅黑" w:eastAsia="微软雅黑" w:cs="微软雅黑"/>
          <w:spacing w:val="0"/>
          <w:sz w:val="24"/>
          <w:szCs w:val="24"/>
          <w:highlight w:val="none"/>
        </w:rPr>
        <w:t>固定资产大修费、固定资产维护费、材料燃料动力费、水资源费</w:t>
      </w:r>
      <w:r>
        <w:rPr>
          <w:rFonts w:hint="eastAsia" w:ascii="微软雅黑" w:hAnsi="微软雅黑" w:eastAsia="微软雅黑" w:cs="微软雅黑"/>
          <w:spacing w:val="0"/>
          <w:sz w:val="24"/>
          <w:szCs w:val="24"/>
          <w:highlight w:val="none"/>
          <w:lang w:eastAsia="zh-CN"/>
        </w:rPr>
        <w:t>、</w:t>
      </w:r>
      <w:r>
        <w:rPr>
          <w:rFonts w:hint="eastAsia" w:ascii="微软雅黑" w:hAnsi="微软雅黑" w:eastAsia="微软雅黑" w:cs="微软雅黑"/>
          <w:spacing w:val="0"/>
          <w:sz w:val="24"/>
          <w:szCs w:val="24"/>
          <w:highlight w:val="none"/>
        </w:rPr>
        <w:t>其他材料费和其他费用），由产权证持有者（管护主体）负责运行管护，落实管护经费。</w:t>
      </w:r>
    </w:p>
    <w:p w14:paraId="163F9784">
      <w:pPr>
        <w:pStyle w:val="2"/>
        <w:keepNext w:val="0"/>
        <w:keepLines w:val="0"/>
        <w:pageBreakBefore w:val="0"/>
        <w:widowControl w:val="0"/>
        <w:kinsoku w:val="0"/>
        <w:wordWrap/>
        <w:overflowPunct/>
        <w:topLinePunct w:val="0"/>
        <w:autoSpaceDE w:val="0"/>
        <w:autoSpaceDN w:val="0"/>
        <w:bidi w:val="0"/>
        <w:adjustRightInd w:val="0"/>
        <w:snapToGrid w:val="0"/>
        <w:spacing w:line="560" w:lineRule="exact"/>
        <w:ind w:left="0" w:firstLine="480" w:firstLineChars="200"/>
        <w:jc w:val="both"/>
        <w:textAlignment w:val="baseline"/>
        <w:rPr>
          <w:rFonts w:hint="eastAsia" w:ascii="微软雅黑" w:hAnsi="微软雅黑" w:eastAsia="微软雅黑" w:cs="微软雅黑"/>
          <w:spacing w:val="0"/>
          <w:sz w:val="24"/>
          <w:szCs w:val="24"/>
          <w:highlight w:val="none"/>
        </w:rPr>
      </w:pPr>
      <w:r>
        <w:rPr>
          <w:rFonts w:hint="eastAsia" w:ascii="微软雅黑" w:hAnsi="微软雅黑" w:eastAsia="微软雅黑" w:cs="微软雅黑"/>
          <w:spacing w:val="0"/>
          <w:sz w:val="24"/>
          <w:szCs w:val="24"/>
          <w:highlight w:val="none"/>
        </w:rPr>
        <w:t>（二）斗渠口以下常规灌溉渠系及其配套建筑物。运行管理和维护经费从农业常规灌溉末级水价中计提解决。</w:t>
      </w:r>
    </w:p>
    <w:p w14:paraId="5B5C9EF6">
      <w:pPr>
        <w:pStyle w:val="2"/>
        <w:keepNext w:val="0"/>
        <w:keepLines w:val="0"/>
        <w:pageBreakBefore w:val="0"/>
        <w:widowControl w:val="0"/>
        <w:kinsoku w:val="0"/>
        <w:wordWrap/>
        <w:overflowPunct/>
        <w:topLinePunct w:val="0"/>
        <w:autoSpaceDE w:val="0"/>
        <w:autoSpaceDN w:val="0"/>
        <w:bidi w:val="0"/>
        <w:adjustRightInd w:val="0"/>
        <w:snapToGrid w:val="0"/>
        <w:spacing w:before="0" w:line="560" w:lineRule="exact"/>
        <w:ind w:left="0" w:firstLine="520" w:firstLineChars="200"/>
        <w:jc w:val="both"/>
        <w:textAlignment w:val="baseline"/>
        <w:rPr>
          <w:rFonts w:hint="eastAsia" w:ascii="微软雅黑" w:hAnsi="微软雅黑" w:eastAsia="微软雅黑" w:cs="微软雅黑"/>
          <w:spacing w:val="0"/>
          <w:sz w:val="24"/>
          <w:szCs w:val="24"/>
          <w:highlight w:val="none"/>
        </w:rPr>
      </w:pPr>
      <w:r>
        <w:rPr>
          <w:rFonts w:hint="eastAsia" w:ascii="微软雅黑" w:hAnsi="微软雅黑" w:eastAsia="微软雅黑" w:cs="微软雅黑"/>
          <w:b/>
          <w:bCs/>
          <w:spacing w:val="10"/>
          <w:sz w:val="24"/>
          <w:szCs w:val="24"/>
          <w:highlight w:val="none"/>
        </w:rPr>
        <w:t>第二十</w:t>
      </w:r>
      <w:r>
        <w:rPr>
          <w:rFonts w:hint="eastAsia" w:ascii="微软雅黑" w:hAnsi="微软雅黑" w:eastAsia="微软雅黑" w:cs="微软雅黑"/>
          <w:b/>
          <w:bCs/>
          <w:spacing w:val="10"/>
          <w:sz w:val="24"/>
          <w:szCs w:val="24"/>
          <w:highlight w:val="none"/>
          <w:lang w:eastAsia="zh-CN"/>
        </w:rPr>
        <w:t>八条</w:t>
      </w:r>
      <w:r>
        <w:rPr>
          <w:rFonts w:hint="eastAsia" w:ascii="微软雅黑" w:hAnsi="微软雅黑" w:eastAsia="微软雅黑" w:cs="微软雅黑"/>
          <w:spacing w:val="10"/>
          <w:sz w:val="24"/>
          <w:szCs w:val="24"/>
          <w:highlight w:val="none"/>
          <w:lang w:eastAsia="zh-CN"/>
        </w:rPr>
        <w:t xml:space="preserve"> </w:t>
      </w:r>
      <w:r>
        <w:rPr>
          <w:rFonts w:hint="eastAsia" w:ascii="微软雅黑" w:hAnsi="微软雅黑" w:eastAsia="微软雅黑" w:cs="微软雅黑"/>
          <w:spacing w:val="0"/>
          <w:sz w:val="24"/>
          <w:szCs w:val="24"/>
          <w:highlight w:val="none"/>
        </w:rPr>
        <w:t>小型水利工程设施建后管护经费来源还可以包括各级财政预算资金、各级财政安排的可用于建后管护和节水的奖补资金、村（组）集体经济收益、村集体土地流转收益等其他合法收入。</w:t>
      </w:r>
    </w:p>
    <w:p w14:paraId="64A424F6">
      <w:pPr>
        <w:pStyle w:val="2"/>
        <w:keepNext w:val="0"/>
        <w:keepLines w:val="0"/>
        <w:pageBreakBefore w:val="0"/>
        <w:widowControl w:val="0"/>
        <w:kinsoku w:val="0"/>
        <w:wordWrap/>
        <w:overflowPunct/>
        <w:topLinePunct w:val="0"/>
        <w:autoSpaceDE w:val="0"/>
        <w:autoSpaceDN w:val="0"/>
        <w:bidi w:val="0"/>
        <w:adjustRightInd w:val="0"/>
        <w:snapToGrid w:val="0"/>
        <w:spacing w:before="0" w:line="560" w:lineRule="exact"/>
        <w:ind w:right="0" w:firstLine="520" w:firstLineChars="200"/>
        <w:jc w:val="both"/>
        <w:textAlignment w:val="baseline"/>
        <w:rPr>
          <w:rFonts w:hint="eastAsia" w:ascii="微软雅黑" w:hAnsi="微软雅黑" w:eastAsia="微软雅黑" w:cs="微软雅黑"/>
          <w:spacing w:val="0"/>
          <w:sz w:val="24"/>
          <w:szCs w:val="24"/>
          <w:highlight w:val="none"/>
        </w:rPr>
      </w:pPr>
      <w:r>
        <w:rPr>
          <w:rFonts w:hint="eastAsia" w:ascii="微软雅黑" w:hAnsi="微软雅黑" w:eastAsia="微软雅黑" w:cs="微软雅黑"/>
          <w:b/>
          <w:bCs/>
          <w:spacing w:val="10"/>
          <w:sz w:val="24"/>
          <w:szCs w:val="24"/>
          <w:highlight w:val="none"/>
        </w:rPr>
        <w:t>第二十</w:t>
      </w:r>
      <w:r>
        <w:rPr>
          <w:rFonts w:hint="eastAsia" w:ascii="微软雅黑" w:hAnsi="微软雅黑" w:eastAsia="微软雅黑" w:cs="微软雅黑"/>
          <w:b/>
          <w:bCs/>
          <w:spacing w:val="10"/>
          <w:sz w:val="24"/>
          <w:szCs w:val="24"/>
          <w:highlight w:val="none"/>
          <w:lang w:eastAsia="zh-CN"/>
        </w:rPr>
        <w:t>九条</w:t>
      </w:r>
      <w:r>
        <w:rPr>
          <w:rFonts w:hint="eastAsia" w:ascii="微软雅黑" w:hAnsi="微软雅黑" w:eastAsia="微软雅黑" w:cs="微软雅黑"/>
          <w:spacing w:val="10"/>
          <w:sz w:val="24"/>
          <w:szCs w:val="24"/>
          <w:highlight w:val="none"/>
          <w:lang w:eastAsia="zh-CN"/>
        </w:rPr>
        <w:t xml:space="preserve"> </w:t>
      </w:r>
      <w:r>
        <w:rPr>
          <w:rFonts w:hint="eastAsia" w:ascii="微软雅黑" w:hAnsi="微软雅黑" w:eastAsia="微软雅黑" w:cs="微软雅黑"/>
          <w:spacing w:val="0"/>
          <w:sz w:val="24"/>
          <w:szCs w:val="24"/>
          <w:highlight w:val="none"/>
        </w:rPr>
        <w:t>小型</w:t>
      </w:r>
      <w:r>
        <w:rPr>
          <w:rFonts w:hint="eastAsia" w:ascii="微软雅黑" w:hAnsi="微软雅黑" w:eastAsia="微软雅黑" w:cs="微软雅黑"/>
          <w:spacing w:val="0"/>
          <w:sz w:val="24"/>
          <w:szCs w:val="24"/>
          <w:highlight w:val="none"/>
          <w:lang w:val="en-US" w:eastAsia="zh-CN"/>
        </w:rPr>
        <w:t>农田</w:t>
      </w:r>
      <w:r>
        <w:rPr>
          <w:rFonts w:hint="eastAsia" w:ascii="微软雅黑" w:hAnsi="微软雅黑" w:eastAsia="微软雅黑" w:cs="微软雅黑"/>
          <w:spacing w:val="0"/>
          <w:sz w:val="24"/>
          <w:szCs w:val="24"/>
          <w:highlight w:val="none"/>
        </w:rPr>
        <w:t>水利</w:t>
      </w:r>
      <w:r>
        <w:rPr>
          <w:rFonts w:hint="eastAsia" w:ascii="微软雅黑" w:hAnsi="微软雅黑" w:eastAsia="微软雅黑" w:cs="微软雅黑"/>
          <w:spacing w:val="0"/>
          <w:sz w:val="24"/>
          <w:szCs w:val="24"/>
          <w:highlight w:val="none"/>
          <w:lang w:val="en-US" w:eastAsia="zh-CN"/>
        </w:rPr>
        <w:t>骨干</w:t>
      </w:r>
      <w:r>
        <w:rPr>
          <w:rFonts w:hint="eastAsia" w:ascii="微软雅黑" w:hAnsi="微软雅黑" w:eastAsia="微软雅黑" w:cs="微软雅黑"/>
          <w:spacing w:val="0"/>
          <w:sz w:val="24"/>
          <w:szCs w:val="24"/>
          <w:highlight w:val="none"/>
        </w:rPr>
        <w:t>工程运行管护经费的征收</w:t>
      </w:r>
      <w:r>
        <w:rPr>
          <w:rFonts w:hint="eastAsia" w:ascii="微软雅黑" w:hAnsi="微软雅黑" w:eastAsia="微软雅黑" w:cs="微软雅黑"/>
          <w:spacing w:val="0"/>
          <w:sz w:val="24"/>
          <w:szCs w:val="24"/>
          <w:highlight w:val="none"/>
          <w:lang w:val="en-US" w:eastAsia="zh-CN"/>
        </w:rPr>
        <w:t>按照</w:t>
      </w:r>
      <w:r>
        <w:rPr>
          <w:rFonts w:hint="eastAsia" w:ascii="微软雅黑" w:hAnsi="微软雅黑" w:eastAsia="微软雅黑" w:cs="微软雅黑"/>
          <w:spacing w:val="0"/>
          <w:sz w:val="24"/>
          <w:szCs w:val="24"/>
          <w:highlight w:val="none"/>
        </w:rPr>
        <w:t>于田县</w:t>
      </w:r>
      <w:r>
        <w:rPr>
          <w:rFonts w:hint="eastAsia" w:ascii="微软雅黑" w:hAnsi="微软雅黑" w:eastAsia="微软雅黑" w:cs="微软雅黑"/>
          <w:spacing w:val="0"/>
          <w:sz w:val="24"/>
          <w:szCs w:val="24"/>
          <w:highlight w:val="none"/>
          <w:lang w:val="en-US" w:eastAsia="zh-CN"/>
        </w:rPr>
        <w:t>人民政府《关于征收于田县</w:t>
      </w:r>
      <w:r>
        <w:rPr>
          <w:rFonts w:hint="eastAsia" w:ascii="微软雅黑" w:hAnsi="微软雅黑" w:eastAsia="微软雅黑" w:cs="微软雅黑"/>
          <w:spacing w:val="0"/>
          <w:sz w:val="24"/>
          <w:szCs w:val="24"/>
          <w:highlight w:val="none"/>
        </w:rPr>
        <w:t>国有水利工程水费</w:t>
      </w:r>
      <w:r>
        <w:rPr>
          <w:rFonts w:hint="eastAsia" w:ascii="微软雅黑" w:hAnsi="微软雅黑" w:eastAsia="微软雅黑" w:cs="微软雅黑"/>
          <w:spacing w:val="0"/>
          <w:sz w:val="24"/>
          <w:szCs w:val="24"/>
          <w:highlight w:val="none"/>
          <w:lang w:val="en-US" w:eastAsia="zh-CN"/>
        </w:rPr>
        <w:t>的通知》规定的计收标准征收，并由县人民政府水行政主管部门制定小型农田水利骨干工程运行管护经费预算提交县人民政府批准，由县财政部门纳入财政预算后，按照县财政规定的审批使用程序和审批权限审批使用</w:t>
      </w:r>
      <w:r>
        <w:rPr>
          <w:rFonts w:hint="eastAsia" w:ascii="微软雅黑" w:hAnsi="微软雅黑" w:eastAsia="微软雅黑" w:cs="微软雅黑"/>
          <w:spacing w:val="0"/>
          <w:sz w:val="24"/>
          <w:szCs w:val="24"/>
          <w:highlight w:val="none"/>
        </w:rPr>
        <w:t>。</w:t>
      </w:r>
    </w:p>
    <w:p w14:paraId="5639165C">
      <w:pPr>
        <w:keepNext w:val="0"/>
        <w:keepLines w:val="0"/>
        <w:pageBreakBefore w:val="0"/>
        <w:widowControl w:val="0"/>
        <w:kinsoku w:val="0"/>
        <w:wordWrap/>
        <w:overflowPunct/>
        <w:topLinePunct w:val="0"/>
        <w:autoSpaceDE w:val="0"/>
        <w:autoSpaceDN w:val="0"/>
        <w:bidi w:val="0"/>
        <w:adjustRightInd w:val="0"/>
        <w:snapToGrid w:val="0"/>
        <w:spacing w:before="0" w:line="560" w:lineRule="exact"/>
        <w:ind w:left="0" w:firstLine="488" w:firstLineChars="200"/>
        <w:jc w:val="center"/>
        <w:textAlignment w:val="baseline"/>
        <w:outlineLvl w:val="1"/>
        <w:rPr>
          <w:rFonts w:hint="eastAsia" w:ascii="微软雅黑" w:hAnsi="微软雅黑" w:eastAsia="微软雅黑" w:cs="微软雅黑"/>
          <w:b/>
          <w:bCs/>
          <w:spacing w:val="2"/>
          <w:sz w:val="24"/>
          <w:szCs w:val="24"/>
          <w:highlight w:val="none"/>
        </w:rPr>
      </w:pPr>
      <w:r>
        <w:rPr>
          <w:rFonts w:hint="eastAsia" w:ascii="微软雅黑" w:hAnsi="微软雅黑" w:eastAsia="微软雅黑" w:cs="微软雅黑"/>
          <w:b/>
          <w:bCs/>
          <w:spacing w:val="2"/>
          <w:sz w:val="24"/>
          <w:szCs w:val="24"/>
          <w:highlight w:val="none"/>
        </w:rPr>
        <w:t>第五章</w:t>
      </w:r>
      <w:r>
        <w:rPr>
          <w:rFonts w:hint="eastAsia" w:ascii="微软雅黑" w:hAnsi="微软雅黑" w:eastAsia="微软雅黑" w:cs="微软雅黑"/>
          <w:b/>
          <w:bCs/>
          <w:spacing w:val="2"/>
          <w:sz w:val="24"/>
          <w:szCs w:val="24"/>
          <w:highlight w:val="none"/>
          <w:lang w:val="en-US" w:eastAsia="zh-CN"/>
        </w:rPr>
        <w:t xml:space="preserve">  </w:t>
      </w:r>
      <w:r>
        <w:rPr>
          <w:rFonts w:hint="eastAsia" w:ascii="微软雅黑" w:hAnsi="微软雅黑" w:eastAsia="微软雅黑" w:cs="微软雅黑"/>
          <w:b/>
          <w:bCs/>
          <w:spacing w:val="2"/>
          <w:sz w:val="24"/>
          <w:szCs w:val="24"/>
          <w:highlight w:val="none"/>
        </w:rPr>
        <w:t>灌溉管理</w:t>
      </w:r>
    </w:p>
    <w:p w14:paraId="5F8E17E7">
      <w:pPr>
        <w:pStyle w:val="2"/>
        <w:keepNext w:val="0"/>
        <w:keepLines w:val="0"/>
        <w:pageBreakBefore w:val="0"/>
        <w:widowControl w:val="0"/>
        <w:kinsoku w:val="0"/>
        <w:wordWrap/>
        <w:overflowPunct/>
        <w:topLinePunct w:val="0"/>
        <w:autoSpaceDE w:val="0"/>
        <w:autoSpaceDN w:val="0"/>
        <w:bidi w:val="0"/>
        <w:adjustRightInd w:val="0"/>
        <w:snapToGrid w:val="0"/>
        <w:spacing w:before="0" w:line="560" w:lineRule="exact"/>
        <w:ind w:left="0" w:right="0" w:firstLine="520" w:firstLineChars="200"/>
        <w:jc w:val="both"/>
        <w:textAlignment w:val="baseline"/>
        <w:rPr>
          <w:rFonts w:hint="eastAsia" w:ascii="微软雅黑" w:hAnsi="微软雅黑" w:eastAsia="微软雅黑" w:cs="微软雅黑"/>
          <w:spacing w:val="0"/>
          <w:sz w:val="24"/>
          <w:szCs w:val="24"/>
          <w:highlight w:val="none"/>
        </w:rPr>
      </w:pPr>
      <w:r>
        <w:rPr>
          <w:rFonts w:hint="eastAsia" w:ascii="微软雅黑" w:hAnsi="微软雅黑" w:eastAsia="微软雅黑" w:cs="微软雅黑"/>
          <w:b/>
          <w:bCs/>
          <w:spacing w:val="10"/>
          <w:sz w:val="24"/>
          <w:szCs w:val="24"/>
          <w:highlight w:val="none"/>
        </w:rPr>
        <w:t>第</w:t>
      </w:r>
      <w:r>
        <w:rPr>
          <w:rFonts w:hint="eastAsia" w:ascii="微软雅黑" w:hAnsi="微软雅黑" w:eastAsia="微软雅黑" w:cs="微软雅黑"/>
          <w:b/>
          <w:bCs/>
          <w:spacing w:val="10"/>
          <w:sz w:val="24"/>
          <w:szCs w:val="24"/>
          <w:highlight w:val="none"/>
          <w:lang w:eastAsia="zh-CN"/>
        </w:rPr>
        <w:t>三十条</w:t>
      </w:r>
      <w:r>
        <w:rPr>
          <w:rFonts w:hint="eastAsia" w:ascii="微软雅黑" w:hAnsi="微软雅黑" w:eastAsia="微软雅黑" w:cs="微软雅黑"/>
          <w:spacing w:val="23"/>
          <w:sz w:val="24"/>
          <w:szCs w:val="24"/>
          <w:highlight w:val="none"/>
          <w:lang w:eastAsia="zh-CN"/>
        </w:rPr>
        <w:t xml:space="preserve"> </w:t>
      </w:r>
      <w:r>
        <w:rPr>
          <w:rFonts w:hint="eastAsia" w:ascii="微软雅黑" w:hAnsi="微软雅黑" w:eastAsia="微软雅黑" w:cs="微软雅黑"/>
          <w:spacing w:val="0"/>
          <w:sz w:val="24"/>
          <w:szCs w:val="24"/>
          <w:highlight w:val="none"/>
          <w:lang w:val="en-US" w:eastAsia="zh-CN"/>
        </w:rPr>
        <w:t>县人民政府水行政主管部门应当加强对农田灌溉排水的进度和指导，做好技术服务。</w:t>
      </w:r>
      <w:r>
        <w:rPr>
          <w:rFonts w:hint="eastAsia" w:ascii="微软雅黑" w:hAnsi="微软雅黑" w:eastAsia="微软雅黑" w:cs="微软雅黑"/>
          <w:spacing w:val="0"/>
          <w:sz w:val="24"/>
          <w:szCs w:val="24"/>
          <w:highlight w:val="none"/>
        </w:rPr>
        <w:t>农业灌溉实行统筹管理和分片分级管理相结合。</w:t>
      </w:r>
    </w:p>
    <w:p w14:paraId="01EB1FA6">
      <w:pPr>
        <w:pStyle w:val="2"/>
        <w:keepNext w:val="0"/>
        <w:keepLines w:val="0"/>
        <w:pageBreakBefore w:val="0"/>
        <w:widowControl w:val="0"/>
        <w:kinsoku w:val="0"/>
        <w:wordWrap/>
        <w:overflowPunct/>
        <w:topLinePunct w:val="0"/>
        <w:autoSpaceDE w:val="0"/>
        <w:autoSpaceDN w:val="0"/>
        <w:bidi w:val="0"/>
        <w:adjustRightInd w:val="0"/>
        <w:snapToGrid w:val="0"/>
        <w:spacing w:before="0" w:line="560" w:lineRule="exact"/>
        <w:ind w:left="0" w:firstLine="520" w:firstLineChars="200"/>
        <w:jc w:val="both"/>
        <w:textAlignment w:val="baseline"/>
        <w:rPr>
          <w:rFonts w:hint="eastAsia" w:ascii="微软雅黑" w:hAnsi="微软雅黑" w:eastAsia="微软雅黑" w:cs="微软雅黑"/>
          <w:spacing w:val="0"/>
          <w:sz w:val="24"/>
          <w:szCs w:val="24"/>
          <w:highlight w:val="none"/>
        </w:rPr>
      </w:pPr>
      <w:r>
        <w:rPr>
          <w:rFonts w:hint="eastAsia" w:ascii="微软雅黑" w:hAnsi="微软雅黑" w:eastAsia="微软雅黑" w:cs="微软雅黑"/>
          <w:b/>
          <w:bCs/>
          <w:spacing w:val="10"/>
          <w:sz w:val="24"/>
          <w:szCs w:val="24"/>
          <w:highlight w:val="none"/>
        </w:rPr>
        <w:t>第三十</w:t>
      </w:r>
      <w:r>
        <w:rPr>
          <w:rFonts w:hint="eastAsia" w:ascii="微软雅黑" w:hAnsi="微软雅黑" w:eastAsia="微软雅黑" w:cs="微软雅黑"/>
          <w:b/>
          <w:bCs/>
          <w:spacing w:val="10"/>
          <w:sz w:val="24"/>
          <w:szCs w:val="24"/>
          <w:highlight w:val="none"/>
          <w:lang w:eastAsia="zh-CN"/>
        </w:rPr>
        <w:t>一条</w:t>
      </w:r>
      <w:r>
        <w:rPr>
          <w:rFonts w:hint="eastAsia" w:ascii="微软雅黑" w:hAnsi="微软雅黑" w:eastAsia="微软雅黑" w:cs="微软雅黑"/>
          <w:spacing w:val="4"/>
          <w:sz w:val="24"/>
          <w:szCs w:val="24"/>
          <w:highlight w:val="none"/>
          <w:lang w:eastAsia="zh-CN"/>
        </w:rPr>
        <w:t xml:space="preserve"> </w:t>
      </w:r>
      <w:r>
        <w:rPr>
          <w:rFonts w:hint="eastAsia" w:ascii="微软雅黑" w:hAnsi="微软雅黑" w:eastAsia="微软雅黑" w:cs="微软雅黑"/>
          <w:spacing w:val="0"/>
          <w:sz w:val="24"/>
          <w:szCs w:val="24"/>
          <w:highlight w:val="none"/>
        </w:rPr>
        <w:t>县</w:t>
      </w:r>
      <w:r>
        <w:rPr>
          <w:rFonts w:hint="eastAsia" w:ascii="微软雅黑" w:hAnsi="微软雅黑" w:eastAsia="微软雅黑" w:cs="微软雅黑"/>
          <w:spacing w:val="0"/>
          <w:sz w:val="24"/>
          <w:szCs w:val="24"/>
          <w:highlight w:val="none"/>
          <w:lang w:val="en-US" w:eastAsia="zh-CN"/>
        </w:rPr>
        <w:t>人民政府水行政主管部门</w:t>
      </w:r>
      <w:r>
        <w:rPr>
          <w:rFonts w:hint="eastAsia" w:ascii="微软雅黑" w:hAnsi="微软雅黑" w:eastAsia="微软雅黑" w:cs="微软雅黑"/>
          <w:spacing w:val="0"/>
          <w:sz w:val="24"/>
          <w:szCs w:val="24"/>
          <w:highlight w:val="none"/>
        </w:rPr>
        <w:t>水务服务中心及其下属灌区水管站、乡</w:t>
      </w:r>
      <w:r>
        <w:rPr>
          <w:rFonts w:hint="eastAsia" w:ascii="微软雅黑" w:hAnsi="微软雅黑" w:eastAsia="微软雅黑" w:cs="微软雅黑"/>
          <w:spacing w:val="0"/>
          <w:sz w:val="24"/>
          <w:szCs w:val="24"/>
          <w:highlight w:val="none"/>
          <w:lang w:val="en-US" w:eastAsia="zh-CN"/>
        </w:rPr>
        <w:t>镇、街办、农场</w:t>
      </w:r>
      <w:r>
        <w:rPr>
          <w:rFonts w:hint="eastAsia" w:ascii="微软雅黑" w:hAnsi="微软雅黑" w:eastAsia="微软雅黑" w:cs="微软雅黑"/>
          <w:spacing w:val="0"/>
          <w:sz w:val="24"/>
          <w:szCs w:val="24"/>
          <w:highlight w:val="none"/>
        </w:rPr>
        <w:t>水管站</w:t>
      </w:r>
      <w:r>
        <w:rPr>
          <w:rFonts w:hint="eastAsia" w:ascii="微软雅黑" w:hAnsi="微软雅黑" w:eastAsia="微软雅黑" w:cs="微软雅黑"/>
          <w:spacing w:val="0"/>
          <w:sz w:val="24"/>
          <w:szCs w:val="24"/>
          <w:highlight w:val="none"/>
          <w:lang w:val="en-US" w:eastAsia="zh-CN"/>
        </w:rPr>
        <w:t>等各级灌溉管理单位，</w:t>
      </w:r>
      <w:r>
        <w:rPr>
          <w:rFonts w:hint="eastAsia" w:ascii="微软雅黑" w:hAnsi="微软雅黑" w:eastAsia="微软雅黑" w:cs="微软雅黑"/>
          <w:spacing w:val="0"/>
          <w:sz w:val="24"/>
          <w:szCs w:val="24"/>
          <w:highlight w:val="none"/>
        </w:rPr>
        <w:t>按职责分工和管理权限具体负责所属管理区内农业灌溉管理工作，并根据</w:t>
      </w:r>
      <w:r>
        <w:rPr>
          <w:rFonts w:hint="eastAsia" w:ascii="微软雅黑" w:hAnsi="微软雅黑" w:eastAsia="微软雅黑" w:cs="微软雅黑"/>
          <w:spacing w:val="0"/>
          <w:sz w:val="24"/>
          <w:szCs w:val="24"/>
          <w:highlight w:val="none"/>
          <w:lang w:val="en-US" w:eastAsia="zh-CN"/>
        </w:rPr>
        <w:t>县人民政府水行政主管部门核定的年度取用水计划、</w:t>
      </w:r>
      <w:r>
        <w:rPr>
          <w:rFonts w:hint="eastAsia" w:ascii="微软雅黑" w:hAnsi="微软雅黑" w:eastAsia="微软雅黑" w:cs="微软雅黑"/>
          <w:spacing w:val="0"/>
          <w:sz w:val="24"/>
          <w:szCs w:val="24"/>
          <w:highlight w:val="none"/>
        </w:rPr>
        <w:t>农业用水总量控制指标和乡</w:t>
      </w:r>
      <w:r>
        <w:rPr>
          <w:rFonts w:hint="eastAsia" w:ascii="微软雅黑" w:hAnsi="微软雅黑" w:eastAsia="微软雅黑" w:cs="微软雅黑"/>
          <w:spacing w:val="0"/>
          <w:sz w:val="24"/>
          <w:szCs w:val="24"/>
          <w:highlight w:val="none"/>
          <w:lang w:val="en-US" w:eastAsia="zh-CN"/>
        </w:rPr>
        <w:t>镇、街办、农场</w:t>
      </w:r>
      <w:r>
        <w:rPr>
          <w:rFonts w:hint="eastAsia" w:ascii="微软雅黑" w:hAnsi="微软雅黑" w:eastAsia="微软雅黑" w:cs="微软雅黑"/>
          <w:spacing w:val="0"/>
          <w:sz w:val="24"/>
          <w:szCs w:val="24"/>
          <w:highlight w:val="none"/>
        </w:rPr>
        <w:t>用水需</w:t>
      </w:r>
      <w:r>
        <w:rPr>
          <w:rFonts w:hint="eastAsia" w:ascii="微软雅黑" w:hAnsi="微软雅黑" w:eastAsia="微软雅黑" w:cs="微软雅黑"/>
          <w:spacing w:val="0"/>
          <w:sz w:val="24"/>
          <w:szCs w:val="24"/>
          <w:highlight w:val="none"/>
          <w:lang w:val="en-US" w:eastAsia="zh-CN"/>
        </w:rPr>
        <w:t>求，制定灌区内用水计划和调度方案，与用水户签订供用水协议。</w:t>
      </w:r>
    </w:p>
    <w:p w14:paraId="28E3EF30">
      <w:pPr>
        <w:pStyle w:val="2"/>
        <w:keepNext w:val="0"/>
        <w:keepLines w:val="0"/>
        <w:pageBreakBefore w:val="0"/>
        <w:widowControl w:val="0"/>
        <w:kinsoku w:val="0"/>
        <w:wordWrap/>
        <w:overflowPunct/>
        <w:topLinePunct w:val="0"/>
        <w:autoSpaceDE w:val="0"/>
        <w:autoSpaceDN w:val="0"/>
        <w:bidi w:val="0"/>
        <w:adjustRightInd w:val="0"/>
        <w:snapToGrid w:val="0"/>
        <w:spacing w:before="0" w:line="560" w:lineRule="exact"/>
        <w:ind w:left="0" w:right="0" w:firstLine="520" w:firstLineChars="200"/>
        <w:jc w:val="both"/>
        <w:textAlignment w:val="baseline"/>
        <w:rPr>
          <w:rFonts w:hint="eastAsia" w:ascii="微软雅黑" w:hAnsi="微软雅黑" w:eastAsia="微软雅黑" w:cs="微软雅黑"/>
          <w:spacing w:val="0"/>
          <w:sz w:val="24"/>
          <w:szCs w:val="24"/>
          <w:highlight w:val="none"/>
        </w:rPr>
      </w:pPr>
      <w:r>
        <w:rPr>
          <w:rFonts w:hint="eastAsia" w:ascii="微软雅黑" w:hAnsi="微软雅黑" w:eastAsia="微软雅黑" w:cs="微软雅黑"/>
          <w:b/>
          <w:bCs/>
          <w:spacing w:val="10"/>
          <w:sz w:val="24"/>
          <w:szCs w:val="24"/>
          <w:highlight w:val="none"/>
        </w:rPr>
        <w:t>第三十</w:t>
      </w:r>
      <w:r>
        <w:rPr>
          <w:rFonts w:hint="eastAsia" w:ascii="微软雅黑" w:hAnsi="微软雅黑" w:eastAsia="微软雅黑" w:cs="微软雅黑"/>
          <w:b/>
          <w:bCs/>
          <w:spacing w:val="10"/>
          <w:sz w:val="24"/>
          <w:szCs w:val="24"/>
          <w:highlight w:val="none"/>
          <w:lang w:eastAsia="zh-CN"/>
        </w:rPr>
        <w:t>二条</w:t>
      </w:r>
      <w:r>
        <w:rPr>
          <w:rFonts w:hint="eastAsia" w:ascii="微软雅黑" w:hAnsi="微软雅黑" w:eastAsia="微软雅黑" w:cs="微软雅黑"/>
          <w:spacing w:val="11"/>
          <w:sz w:val="24"/>
          <w:szCs w:val="24"/>
          <w:highlight w:val="none"/>
          <w:lang w:eastAsia="zh-CN"/>
        </w:rPr>
        <w:t xml:space="preserve"> </w:t>
      </w:r>
      <w:r>
        <w:rPr>
          <w:rFonts w:hint="eastAsia" w:ascii="微软雅黑" w:hAnsi="微软雅黑" w:eastAsia="微软雅黑" w:cs="微软雅黑"/>
          <w:spacing w:val="0"/>
          <w:sz w:val="24"/>
          <w:szCs w:val="24"/>
          <w:highlight w:val="none"/>
        </w:rPr>
        <w:t>农业灌溉用水实行总量控制、定额用水制度</w:t>
      </w:r>
      <w:r>
        <w:rPr>
          <w:rFonts w:hint="eastAsia" w:ascii="微软雅黑" w:hAnsi="微软雅黑" w:eastAsia="微软雅黑" w:cs="微软雅黑"/>
          <w:spacing w:val="0"/>
          <w:sz w:val="24"/>
          <w:szCs w:val="24"/>
          <w:highlight w:val="none"/>
          <w:lang w:eastAsia="zh-CN"/>
        </w:rPr>
        <w:t>。</w:t>
      </w:r>
      <w:r>
        <w:rPr>
          <w:rFonts w:hint="eastAsia" w:ascii="微软雅黑" w:hAnsi="微软雅黑" w:eastAsia="微软雅黑" w:cs="微软雅黑"/>
          <w:spacing w:val="0"/>
          <w:sz w:val="24"/>
          <w:szCs w:val="24"/>
          <w:highlight w:val="none"/>
        </w:rPr>
        <w:t>县水行政部门结合农业用水灌溉分区、水资源</w:t>
      </w:r>
      <w:r>
        <w:rPr>
          <w:rFonts w:hint="eastAsia" w:ascii="微软雅黑" w:hAnsi="微软雅黑" w:eastAsia="微软雅黑" w:cs="微软雅黑"/>
          <w:spacing w:val="0"/>
          <w:sz w:val="24"/>
          <w:szCs w:val="24"/>
          <w:highlight w:val="none"/>
          <w:lang w:eastAsia="zh-CN"/>
        </w:rPr>
        <w:t xml:space="preserve">条 </w:t>
      </w:r>
      <w:r>
        <w:rPr>
          <w:rFonts w:hint="eastAsia" w:ascii="微软雅黑" w:hAnsi="微软雅黑" w:eastAsia="微软雅黑" w:cs="微软雅黑"/>
          <w:spacing w:val="0"/>
          <w:sz w:val="24"/>
          <w:szCs w:val="24"/>
          <w:highlight w:val="none"/>
        </w:rPr>
        <w:t>件</w:t>
      </w:r>
      <w:r>
        <w:rPr>
          <w:rFonts w:hint="eastAsia" w:ascii="微软雅黑" w:hAnsi="微软雅黑" w:eastAsia="微软雅黑" w:cs="微软雅黑"/>
          <w:spacing w:val="0"/>
          <w:sz w:val="24"/>
          <w:szCs w:val="24"/>
          <w:highlight w:val="none"/>
          <w:lang w:eastAsia="zh-CN"/>
        </w:rPr>
        <w:t>、</w:t>
      </w:r>
      <w:r>
        <w:rPr>
          <w:rFonts w:hint="eastAsia" w:ascii="微软雅黑" w:hAnsi="微软雅黑" w:eastAsia="微软雅黑" w:cs="微软雅黑"/>
          <w:spacing w:val="0"/>
          <w:sz w:val="24"/>
          <w:szCs w:val="24"/>
          <w:highlight w:val="none"/>
        </w:rPr>
        <w:t>作物种类</w:t>
      </w:r>
      <w:r>
        <w:rPr>
          <w:rFonts w:hint="eastAsia" w:ascii="微软雅黑" w:hAnsi="微软雅黑" w:eastAsia="微软雅黑" w:cs="微软雅黑"/>
          <w:spacing w:val="0"/>
          <w:sz w:val="24"/>
          <w:szCs w:val="24"/>
          <w:highlight w:val="none"/>
          <w:lang w:eastAsia="zh-CN"/>
        </w:rPr>
        <w:t>、</w:t>
      </w:r>
      <w:r>
        <w:rPr>
          <w:rFonts w:hint="eastAsia" w:ascii="微软雅黑" w:hAnsi="微软雅黑" w:eastAsia="微软雅黑" w:cs="微软雅黑"/>
          <w:spacing w:val="0"/>
          <w:sz w:val="24"/>
          <w:szCs w:val="24"/>
          <w:highlight w:val="none"/>
        </w:rPr>
        <w:t>灌溉方式、计量、土壤保湿</w:t>
      </w:r>
      <w:r>
        <w:rPr>
          <w:rFonts w:hint="eastAsia" w:ascii="微软雅黑" w:hAnsi="微软雅黑" w:eastAsia="微软雅黑" w:cs="微软雅黑"/>
          <w:spacing w:val="0"/>
          <w:sz w:val="24"/>
          <w:szCs w:val="24"/>
          <w:highlight w:val="none"/>
          <w:lang w:eastAsia="zh-CN"/>
        </w:rPr>
        <w:t>条</w:t>
      </w:r>
      <w:r>
        <w:rPr>
          <w:rFonts w:hint="eastAsia" w:ascii="微软雅黑" w:hAnsi="微软雅黑" w:eastAsia="微软雅黑" w:cs="微软雅黑"/>
          <w:spacing w:val="0"/>
          <w:sz w:val="24"/>
          <w:szCs w:val="24"/>
          <w:highlight w:val="none"/>
        </w:rPr>
        <w:t>件等，制定灌溉定额和用水总量</w:t>
      </w:r>
      <w:r>
        <w:rPr>
          <w:rFonts w:hint="eastAsia" w:ascii="微软雅黑" w:hAnsi="微软雅黑" w:eastAsia="微软雅黑" w:cs="微软雅黑"/>
          <w:spacing w:val="0"/>
          <w:sz w:val="24"/>
          <w:szCs w:val="24"/>
          <w:highlight w:val="none"/>
          <w:lang w:eastAsia="zh-CN"/>
        </w:rPr>
        <w:t>，</w:t>
      </w:r>
      <w:r>
        <w:rPr>
          <w:rFonts w:hint="eastAsia" w:ascii="微软雅黑" w:hAnsi="微软雅黑" w:eastAsia="微软雅黑" w:cs="微软雅黑"/>
          <w:spacing w:val="0"/>
          <w:sz w:val="24"/>
          <w:szCs w:val="24"/>
          <w:highlight w:val="none"/>
        </w:rPr>
        <w:t>应将用水总量分解到村委会斗渠口供水计量点、农民用水社会化服务组织或用水户。</w:t>
      </w:r>
    </w:p>
    <w:p w14:paraId="03F17B10">
      <w:pPr>
        <w:pStyle w:val="2"/>
        <w:keepNext w:val="0"/>
        <w:keepLines w:val="0"/>
        <w:pageBreakBefore w:val="0"/>
        <w:widowControl w:val="0"/>
        <w:kinsoku w:val="0"/>
        <w:wordWrap/>
        <w:overflowPunct/>
        <w:topLinePunct w:val="0"/>
        <w:autoSpaceDE w:val="0"/>
        <w:autoSpaceDN w:val="0"/>
        <w:bidi w:val="0"/>
        <w:adjustRightInd w:val="0"/>
        <w:snapToGrid w:val="0"/>
        <w:spacing w:before="0" w:line="560" w:lineRule="exact"/>
        <w:ind w:left="0" w:right="0" w:firstLine="520" w:firstLineChars="200"/>
        <w:jc w:val="both"/>
        <w:textAlignment w:val="baseline"/>
        <w:rPr>
          <w:rFonts w:hint="eastAsia" w:ascii="微软雅黑" w:hAnsi="微软雅黑" w:eastAsia="微软雅黑" w:cs="微软雅黑"/>
          <w:spacing w:val="0"/>
          <w:sz w:val="24"/>
          <w:szCs w:val="24"/>
          <w:highlight w:val="none"/>
        </w:rPr>
      </w:pPr>
      <w:r>
        <w:rPr>
          <w:rFonts w:hint="eastAsia" w:ascii="微软雅黑" w:hAnsi="微软雅黑" w:eastAsia="微软雅黑" w:cs="微软雅黑"/>
          <w:b/>
          <w:bCs/>
          <w:spacing w:val="10"/>
          <w:sz w:val="24"/>
          <w:szCs w:val="24"/>
          <w:highlight w:val="none"/>
        </w:rPr>
        <w:t>第三十</w:t>
      </w:r>
      <w:r>
        <w:rPr>
          <w:rFonts w:hint="eastAsia" w:ascii="微软雅黑" w:hAnsi="微软雅黑" w:eastAsia="微软雅黑" w:cs="微软雅黑"/>
          <w:b/>
          <w:bCs/>
          <w:spacing w:val="10"/>
          <w:sz w:val="24"/>
          <w:szCs w:val="24"/>
          <w:highlight w:val="none"/>
          <w:lang w:eastAsia="zh-CN"/>
        </w:rPr>
        <w:t>三条</w:t>
      </w:r>
      <w:r>
        <w:rPr>
          <w:rFonts w:hint="eastAsia" w:ascii="微软雅黑" w:hAnsi="微软雅黑" w:eastAsia="微软雅黑" w:cs="微软雅黑"/>
          <w:spacing w:val="10"/>
          <w:sz w:val="24"/>
          <w:szCs w:val="24"/>
          <w:highlight w:val="none"/>
          <w:lang w:eastAsia="zh-CN"/>
        </w:rPr>
        <w:t xml:space="preserve"> </w:t>
      </w:r>
      <w:r>
        <w:rPr>
          <w:rFonts w:hint="eastAsia" w:ascii="微软雅黑" w:hAnsi="微软雅黑" w:eastAsia="微软雅黑" w:cs="微软雅黑"/>
          <w:spacing w:val="0"/>
          <w:sz w:val="24"/>
          <w:szCs w:val="24"/>
          <w:highlight w:val="none"/>
        </w:rPr>
        <w:t>用水单位或用水服务组织严格落实灌溉定额，乡</w:t>
      </w:r>
      <w:r>
        <w:rPr>
          <w:rFonts w:hint="eastAsia" w:ascii="微软雅黑" w:hAnsi="微软雅黑" w:eastAsia="微软雅黑" w:cs="微软雅黑"/>
          <w:spacing w:val="0"/>
          <w:sz w:val="24"/>
          <w:szCs w:val="24"/>
          <w:highlight w:val="none"/>
          <w:lang w:val="en-US" w:eastAsia="zh-CN"/>
        </w:rPr>
        <w:t>镇、街办、农场</w:t>
      </w:r>
      <w:r>
        <w:rPr>
          <w:rFonts w:hint="eastAsia" w:ascii="微软雅黑" w:hAnsi="微软雅黑" w:eastAsia="微软雅黑" w:cs="微软雅黑"/>
          <w:spacing w:val="0"/>
          <w:sz w:val="24"/>
          <w:szCs w:val="24"/>
          <w:highlight w:val="none"/>
        </w:rPr>
        <w:t>水管站、小型农田水利田间工程运行管护主体</w:t>
      </w:r>
      <w:r>
        <w:rPr>
          <w:rFonts w:hint="eastAsia" w:ascii="微软雅黑" w:hAnsi="微软雅黑" w:eastAsia="微软雅黑" w:cs="微软雅黑"/>
          <w:spacing w:val="0"/>
          <w:sz w:val="24"/>
          <w:szCs w:val="24"/>
          <w:highlight w:val="none"/>
          <w:lang w:eastAsia="zh-CN"/>
        </w:rPr>
        <w:t>，</w:t>
      </w:r>
      <w:r>
        <w:rPr>
          <w:rFonts w:hint="eastAsia" w:ascii="微软雅黑" w:hAnsi="微软雅黑" w:eastAsia="微软雅黑" w:cs="微软雅黑"/>
          <w:spacing w:val="0"/>
          <w:sz w:val="24"/>
          <w:szCs w:val="24"/>
          <w:highlight w:val="none"/>
        </w:rPr>
        <w:t>结合作物种植结构和面积、灌溉制度和灌溉定额，制定年度用水计划，并报县</w:t>
      </w:r>
      <w:r>
        <w:rPr>
          <w:rFonts w:hint="eastAsia" w:ascii="微软雅黑" w:hAnsi="微软雅黑" w:eastAsia="微软雅黑" w:cs="微软雅黑"/>
          <w:spacing w:val="0"/>
          <w:sz w:val="24"/>
          <w:szCs w:val="24"/>
          <w:highlight w:val="none"/>
          <w:lang w:val="en-US" w:eastAsia="zh-CN"/>
        </w:rPr>
        <w:t>水行政主管部门</w:t>
      </w:r>
      <w:r>
        <w:rPr>
          <w:rFonts w:hint="eastAsia" w:ascii="微软雅黑" w:hAnsi="微软雅黑" w:eastAsia="微软雅黑" w:cs="微软雅黑"/>
          <w:spacing w:val="0"/>
          <w:sz w:val="24"/>
          <w:szCs w:val="24"/>
          <w:highlight w:val="none"/>
        </w:rPr>
        <w:t>水务服务中心备案审核同意，明确用水总量控制指标，严格执行总量控制和定额用水灌溉制度。</w:t>
      </w:r>
    </w:p>
    <w:p w14:paraId="5439BA7E">
      <w:pPr>
        <w:pStyle w:val="2"/>
        <w:keepNext w:val="0"/>
        <w:keepLines w:val="0"/>
        <w:pageBreakBefore w:val="0"/>
        <w:widowControl w:val="0"/>
        <w:kinsoku w:val="0"/>
        <w:wordWrap/>
        <w:overflowPunct/>
        <w:topLinePunct w:val="0"/>
        <w:autoSpaceDE w:val="0"/>
        <w:autoSpaceDN w:val="0"/>
        <w:bidi w:val="0"/>
        <w:adjustRightInd w:val="0"/>
        <w:snapToGrid w:val="0"/>
        <w:spacing w:before="0" w:line="560" w:lineRule="exact"/>
        <w:ind w:firstLine="520" w:firstLineChars="200"/>
        <w:jc w:val="both"/>
        <w:textAlignment w:val="baseline"/>
        <w:rPr>
          <w:rFonts w:hint="eastAsia" w:ascii="微软雅黑" w:hAnsi="微软雅黑" w:eastAsia="微软雅黑" w:cs="微软雅黑"/>
          <w:spacing w:val="0"/>
          <w:sz w:val="24"/>
          <w:szCs w:val="24"/>
          <w:highlight w:val="none"/>
        </w:rPr>
      </w:pPr>
      <w:r>
        <w:rPr>
          <w:rFonts w:hint="eastAsia" w:ascii="微软雅黑" w:hAnsi="微软雅黑" w:eastAsia="微软雅黑" w:cs="微软雅黑"/>
          <w:b/>
          <w:bCs/>
          <w:spacing w:val="10"/>
          <w:sz w:val="24"/>
          <w:szCs w:val="24"/>
          <w:highlight w:val="none"/>
        </w:rPr>
        <w:t>第三十</w:t>
      </w:r>
      <w:r>
        <w:rPr>
          <w:rFonts w:hint="eastAsia" w:ascii="微软雅黑" w:hAnsi="微软雅黑" w:eastAsia="微软雅黑" w:cs="微软雅黑"/>
          <w:b/>
          <w:bCs/>
          <w:spacing w:val="10"/>
          <w:sz w:val="24"/>
          <w:szCs w:val="24"/>
          <w:highlight w:val="none"/>
          <w:lang w:eastAsia="zh-CN"/>
        </w:rPr>
        <w:t>四条</w:t>
      </w:r>
      <w:r>
        <w:rPr>
          <w:rFonts w:hint="eastAsia" w:ascii="微软雅黑" w:hAnsi="微软雅黑" w:eastAsia="微软雅黑" w:cs="微软雅黑"/>
          <w:spacing w:val="10"/>
          <w:sz w:val="24"/>
          <w:szCs w:val="24"/>
          <w:highlight w:val="none"/>
          <w:lang w:eastAsia="zh-CN"/>
        </w:rPr>
        <w:t xml:space="preserve"> </w:t>
      </w:r>
      <w:r>
        <w:rPr>
          <w:rFonts w:hint="eastAsia" w:ascii="微软雅黑" w:hAnsi="微软雅黑" w:eastAsia="微软雅黑" w:cs="微软雅黑"/>
          <w:spacing w:val="0"/>
          <w:sz w:val="24"/>
          <w:szCs w:val="24"/>
          <w:highlight w:val="none"/>
          <w:lang w:val="en-US" w:eastAsia="zh-CN"/>
        </w:rPr>
        <w:t>水行政主管部门</w:t>
      </w:r>
      <w:r>
        <w:rPr>
          <w:rFonts w:hint="eastAsia" w:ascii="微软雅黑" w:hAnsi="微软雅黑" w:eastAsia="微软雅黑" w:cs="微软雅黑"/>
          <w:spacing w:val="0"/>
          <w:sz w:val="24"/>
          <w:szCs w:val="24"/>
          <w:highlight w:val="none"/>
        </w:rPr>
        <w:t>应当建设配套小型水利工程产权分界点、地下水取水和高效节水首部供水计量设施，实现供水计量全覆盖，</w:t>
      </w:r>
      <w:r>
        <w:rPr>
          <w:rFonts w:hint="eastAsia" w:ascii="微软雅黑" w:hAnsi="微软雅黑" w:eastAsia="微软雅黑" w:cs="微软雅黑"/>
          <w:spacing w:val="0"/>
          <w:sz w:val="24"/>
          <w:szCs w:val="24"/>
          <w:highlight w:val="none"/>
          <w:lang w:val="en-US" w:eastAsia="zh-CN"/>
        </w:rPr>
        <w:t>制定并</w:t>
      </w:r>
      <w:r>
        <w:rPr>
          <w:rFonts w:hint="eastAsia" w:ascii="微软雅黑" w:hAnsi="微软雅黑" w:eastAsia="微软雅黑" w:cs="微软雅黑"/>
          <w:spacing w:val="0"/>
          <w:sz w:val="24"/>
          <w:szCs w:val="24"/>
          <w:highlight w:val="none"/>
        </w:rPr>
        <w:t>严格执行供用水双方每轮</w:t>
      </w:r>
      <w:r>
        <w:rPr>
          <w:rFonts w:hint="eastAsia" w:ascii="微软雅黑" w:hAnsi="微软雅黑" w:eastAsia="微软雅黑" w:cs="微软雅黑"/>
          <w:spacing w:val="0"/>
          <w:sz w:val="24"/>
          <w:szCs w:val="24"/>
          <w:highlight w:val="none"/>
          <w:lang w:val="en-US" w:eastAsia="zh-CN"/>
        </w:rPr>
        <w:t>灌溉</w:t>
      </w:r>
      <w:r>
        <w:rPr>
          <w:rFonts w:hint="eastAsia" w:ascii="微软雅黑" w:hAnsi="微软雅黑" w:eastAsia="微软雅黑" w:cs="微软雅黑"/>
          <w:spacing w:val="0"/>
          <w:sz w:val="24"/>
          <w:szCs w:val="24"/>
          <w:highlight w:val="none"/>
        </w:rPr>
        <w:t>用水量核算签字确认登记管理制度</w:t>
      </w:r>
      <w:r>
        <w:rPr>
          <w:rFonts w:hint="eastAsia" w:ascii="微软雅黑" w:hAnsi="微软雅黑" w:eastAsia="微软雅黑" w:cs="微软雅黑"/>
          <w:spacing w:val="0"/>
          <w:sz w:val="24"/>
          <w:szCs w:val="24"/>
          <w:highlight w:val="none"/>
          <w:lang w:eastAsia="zh-CN"/>
        </w:rPr>
        <w:t>。</w:t>
      </w:r>
      <w:r>
        <w:rPr>
          <w:rFonts w:hint="eastAsia" w:ascii="微软雅黑" w:hAnsi="微软雅黑" w:eastAsia="微软雅黑" w:cs="微软雅黑"/>
          <w:spacing w:val="0"/>
          <w:sz w:val="24"/>
          <w:szCs w:val="24"/>
          <w:highlight w:val="none"/>
        </w:rPr>
        <w:t>农业农村部门按照</w:t>
      </w:r>
      <w:r>
        <w:rPr>
          <w:rFonts w:hint="eastAsia" w:ascii="微软雅黑" w:hAnsi="微软雅黑" w:eastAsia="微软雅黑" w:cs="微软雅黑"/>
          <w:spacing w:val="0"/>
          <w:sz w:val="24"/>
          <w:szCs w:val="24"/>
          <w:highlight w:val="none"/>
          <w:lang w:val="en-US" w:eastAsia="zh-CN"/>
        </w:rPr>
        <w:t>职责分工，</w:t>
      </w:r>
      <w:r>
        <w:rPr>
          <w:rFonts w:hint="eastAsia" w:ascii="微软雅黑" w:hAnsi="微软雅黑" w:eastAsia="微软雅黑" w:cs="微软雅黑"/>
          <w:spacing w:val="0"/>
          <w:sz w:val="24"/>
          <w:szCs w:val="24"/>
          <w:highlight w:val="none"/>
        </w:rPr>
        <w:t>要在推进高标准农田建设、田间水利工程建设过程中，要加强农田水利田间工程灌溉计量设施建设，加强管护主体履行运行管护职责、落实管护经费的监管。</w:t>
      </w:r>
    </w:p>
    <w:p w14:paraId="140F6524">
      <w:pPr>
        <w:pStyle w:val="2"/>
        <w:keepNext w:val="0"/>
        <w:keepLines w:val="0"/>
        <w:pageBreakBefore w:val="0"/>
        <w:widowControl w:val="0"/>
        <w:kinsoku w:val="0"/>
        <w:wordWrap/>
        <w:overflowPunct/>
        <w:topLinePunct w:val="0"/>
        <w:autoSpaceDE w:val="0"/>
        <w:autoSpaceDN w:val="0"/>
        <w:bidi w:val="0"/>
        <w:adjustRightInd w:val="0"/>
        <w:snapToGrid w:val="0"/>
        <w:spacing w:before="0" w:line="560" w:lineRule="exact"/>
        <w:ind w:firstLine="520" w:firstLineChars="200"/>
        <w:jc w:val="both"/>
        <w:textAlignment w:val="baseline"/>
        <w:rPr>
          <w:rFonts w:hint="eastAsia" w:ascii="微软雅黑" w:hAnsi="微软雅黑" w:eastAsia="微软雅黑" w:cs="微软雅黑"/>
          <w:spacing w:val="0"/>
          <w:sz w:val="24"/>
          <w:szCs w:val="24"/>
          <w:highlight w:val="none"/>
        </w:rPr>
      </w:pPr>
      <w:r>
        <w:rPr>
          <w:rFonts w:hint="eastAsia" w:ascii="微软雅黑" w:hAnsi="微软雅黑" w:eastAsia="微软雅黑" w:cs="微软雅黑"/>
          <w:b/>
          <w:bCs/>
          <w:spacing w:val="10"/>
          <w:sz w:val="24"/>
          <w:szCs w:val="24"/>
          <w:highlight w:val="none"/>
        </w:rPr>
        <w:t>第三十</w:t>
      </w:r>
      <w:r>
        <w:rPr>
          <w:rFonts w:hint="eastAsia" w:ascii="微软雅黑" w:hAnsi="微软雅黑" w:eastAsia="微软雅黑" w:cs="微软雅黑"/>
          <w:b/>
          <w:bCs/>
          <w:spacing w:val="10"/>
          <w:sz w:val="24"/>
          <w:szCs w:val="24"/>
          <w:highlight w:val="none"/>
          <w:lang w:eastAsia="zh-CN"/>
        </w:rPr>
        <w:t>五条</w:t>
      </w:r>
      <w:r>
        <w:rPr>
          <w:rFonts w:hint="eastAsia" w:ascii="微软雅黑" w:hAnsi="微软雅黑" w:eastAsia="微软雅黑" w:cs="微软雅黑"/>
          <w:spacing w:val="10"/>
          <w:sz w:val="24"/>
          <w:szCs w:val="24"/>
          <w:highlight w:val="none"/>
          <w:lang w:eastAsia="zh-CN"/>
        </w:rPr>
        <w:t xml:space="preserve"> </w:t>
      </w:r>
      <w:r>
        <w:rPr>
          <w:rFonts w:hint="eastAsia" w:ascii="微软雅黑" w:hAnsi="微软雅黑" w:eastAsia="微软雅黑" w:cs="微软雅黑"/>
          <w:spacing w:val="0"/>
          <w:sz w:val="24"/>
          <w:szCs w:val="24"/>
          <w:highlight w:val="none"/>
        </w:rPr>
        <w:t>农业灌溉用水按</w:t>
      </w:r>
      <w:r>
        <w:rPr>
          <w:rFonts w:hint="eastAsia" w:ascii="微软雅黑" w:hAnsi="微软雅黑" w:eastAsia="微软雅黑" w:cs="微软雅黑"/>
          <w:spacing w:val="0"/>
          <w:sz w:val="24"/>
          <w:szCs w:val="24"/>
          <w:highlight w:val="none"/>
          <w:lang w:eastAsia="zh-CN"/>
        </w:rPr>
        <w:t>发展和改革委员会</w:t>
      </w:r>
      <w:r>
        <w:rPr>
          <w:rFonts w:hint="eastAsia" w:ascii="微软雅黑" w:hAnsi="微软雅黑" w:eastAsia="微软雅黑" w:cs="微软雅黑"/>
          <w:spacing w:val="0"/>
          <w:sz w:val="24"/>
          <w:szCs w:val="24"/>
          <w:highlight w:val="none"/>
        </w:rPr>
        <w:t>核定的水价标准征收水费</w:t>
      </w:r>
      <w:r>
        <w:rPr>
          <w:rFonts w:hint="eastAsia" w:ascii="微软雅黑" w:hAnsi="微软雅黑" w:eastAsia="微软雅黑" w:cs="微软雅黑"/>
          <w:spacing w:val="0"/>
          <w:sz w:val="24"/>
          <w:szCs w:val="24"/>
          <w:highlight w:val="none"/>
          <w:lang w:eastAsia="zh-CN"/>
        </w:rPr>
        <w:t>，</w:t>
      </w:r>
      <w:r>
        <w:rPr>
          <w:rFonts w:hint="eastAsia" w:ascii="微软雅黑" w:hAnsi="微软雅黑" w:eastAsia="微软雅黑" w:cs="微软雅黑"/>
          <w:spacing w:val="0"/>
          <w:sz w:val="24"/>
          <w:szCs w:val="24"/>
          <w:highlight w:val="none"/>
        </w:rPr>
        <w:t>超额用水执行累进加价制度，超过定额不足50%(含50%)的,超过部分按规定价格的1.5倍执行;超过定额50%不足1倍(含1倍)的部分,按规定价格的2倍执行;超过定额1倍以上的部分,按规定价格的2.5倍执行。</w:t>
      </w:r>
    </w:p>
    <w:p w14:paraId="2997C319">
      <w:pPr>
        <w:pStyle w:val="2"/>
        <w:keepNext w:val="0"/>
        <w:keepLines w:val="0"/>
        <w:pageBreakBefore w:val="0"/>
        <w:widowControl w:val="0"/>
        <w:kinsoku w:val="0"/>
        <w:wordWrap/>
        <w:overflowPunct/>
        <w:topLinePunct w:val="0"/>
        <w:autoSpaceDE w:val="0"/>
        <w:autoSpaceDN w:val="0"/>
        <w:bidi w:val="0"/>
        <w:adjustRightInd w:val="0"/>
        <w:snapToGrid w:val="0"/>
        <w:spacing w:before="0" w:line="560" w:lineRule="exact"/>
        <w:ind w:left="0" w:firstLine="520" w:firstLineChars="200"/>
        <w:jc w:val="both"/>
        <w:textAlignment w:val="baseline"/>
        <w:rPr>
          <w:rFonts w:hint="eastAsia" w:ascii="微软雅黑" w:hAnsi="微软雅黑" w:eastAsia="微软雅黑" w:cs="微软雅黑"/>
          <w:spacing w:val="0"/>
          <w:sz w:val="24"/>
          <w:szCs w:val="24"/>
          <w:highlight w:val="none"/>
        </w:rPr>
      </w:pPr>
      <w:r>
        <w:rPr>
          <w:rFonts w:hint="eastAsia" w:ascii="微软雅黑" w:hAnsi="微软雅黑" w:eastAsia="微软雅黑" w:cs="微软雅黑"/>
          <w:b/>
          <w:bCs/>
          <w:spacing w:val="10"/>
          <w:sz w:val="24"/>
          <w:szCs w:val="24"/>
          <w:highlight w:val="none"/>
        </w:rPr>
        <w:t>第三十</w:t>
      </w:r>
      <w:r>
        <w:rPr>
          <w:rFonts w:hint="eastAsia" w:ascii="微软雅黑" w:hAnsi="微软雅黑" w:eastAsia="微软雅黑" w:cs="微软雅黑"/>
          <w:b/>
          <w:bCs/>
          <w:spacing w:val="10"/>
          <w:sz w:val="24"/>
          <w:szCs w:val="24"/>
          <w:highlight w:val="none"/>
          <w:lang w:eastAsia="zh-CN"/>
        </w:rPr>
        <w:t>六条</w:t>
      </w:r>
      <w:r>
        <w:rPr>
          <w:rFonts w:hint="eastAsia" w:ascii="微软雅黑" w:hAnsi="微软雅黑" w:eastAsia="微软雅黑" w:cs="微软雅黑"/>
          <w:spacing w:val="10"/>
          <w:sz w:val="24"/>
          <w:szCs w:val="24"/>
          <w:highlight w:val="none"/>
          <w:lang w:eastAsia="zh-CN"/>
        </w:rPr>
        <w:t xml:space="preserve"> </w:t>
      </w:r>
      <w:r>
        <w:rPr>
          <w:rFonts w:hint="eastAsia" w:ascii="微软雅黑" w:hAnsi="微软雅黑" w:eastAsia="微软雅黑" w:cs="微软雅黑"/>
          <w:spacing w:val="0"/>
          <w:sz w:val="24"/>
          <w:szCs w:val="24"/>
          <w:highlight w:val="none"/>
        </w:rPr>
        <w:t>农业灌溉用水实行节水奖励制度。</w:t>
      </w:r>
      <w:r>
        <w:rPr>
          <w:rFonts w:hint="eastAsia" w:ascii="微软雅黑" w:hAnsi="微软雅黑" w:eastAsia="微软雅黑" w:cs="微软雅黑"/>
          <w:spacing w:val="0"/>
          <w:sz w:val="24"/>
          <w:szCs w:val="24"/>
          <w:highlight w:val="none"/>
          <w:lang w:val="en-US" w:eastAsia="zh-CN"/>
        </w:rPr>
        <w:t>于田县将参照</w:t>
      </w:r>
      <w:r>
        <w:rPr>
          <w:rFonts w:hint="eastAsia" w:ascii="微软雅黑" w:hAnsi="微软雅黑" w:eastAsia="微软雅黑" w:cs="微软雅黑"/>
          <w:spacing w:val="0"/>
          <w:sz w:val="24"/>
          <w:szCs w:val="24"/>
          <w:highlight w:val="none"/>
        </w:rPr>
        <w:t>《新疆维吾尔自治区农业水价综合改革精准补贴和节水奖励办法（新财规〔2021〕17号</w:t>
      </w:r>
      <w:r>
        <w:rPr>
          <w:rFonts w:hint="eastAsia" w:ascii="微软雅黑" w:hAnsi="微软雅黑" w:eastAsia="微软雅黑" w:cs="微软雅黑"/>
          <w:spacing w:val="0"/>
          <w:sz w:val="24"/>
          <w:szCs w:val="24"/>
          <w:highlight w:val="none"/>
          <w:lang w:eastAsia="zh-CN"/>
        </w:rPr>
        <w:t>》</w:t>
      </w:r>
      <w:r>
        <w:rPr>
          <w:rFonts w:hint="eastAsia" w:ascii="微软雅黑" w:hAnsi="微软雅黑" w:eastAsia="微软雅黑" w:cs="微软雅黑"/>
          <w:spacing w:val="0"/>
          <w:sz w:val="24"/>
          <w:szCs w:val="24"/>
          <w:highlight w:val="none"/>
        </w:rPr>
        <w:t>，对农业灌溉实际用水量低于计划灌溉用水总量的节水量，给予节水奖励。</w:t>
      </w:r>
    </w:p>
    <w:p w14:paraId="26CF3964">
      <w:pPr>
        <w:pStyle w:val="2"/>
        <w:keepNext w:val="0"/>
        <w:keepLines w:val="0"/>
        <w:pageBreakBefore w:val="0"/>
        <w:widowControl w:val="0"/>
        <w:kinsoku w:val="0"/>
        <w:wordWrap/>
        <w:overflowPunct/>
        <w:topLinePunct w:val="0"/>
        <w:autoSpaceDE w:val="0"/>
        <w:autoSpaceDN w:val="0"/>
        <w:bidi w:val="0"/>
        <w:adjustRightInd w:val="0"/>
        <w:snapToGrid w:val="0"/>
        <w:spacing w:before="0" w:line="560" w:lineRule="exact"/>
        <w:ind w:left="0" w:right="0" w:firstLine="520" w:firstLineChars="200"/>
        <w:jc w:val="both"/>
        <w:textAlignment w:val="baseline"/>
        <w:rPr>
          <w:rFonts w:hint="eastAsia" w:ascii="微软雅黑" w:hAnsi="微软雅黑" w:eastAsia="微软雅黑" w:cs="微软雅黑"/>
          <w:spacing w:val="0"/>
          <w:sz w:val="24"/>
          <w:szCs w:val="24"/>
          <w:highlight w:val="none"/>
        </w:rPr>
      </w:pPr>
      <w:r>
        <w:rPr>
          <w:rFonts w:hint="eastAsia" w:ascii="微软雅黑" w:hAnsi="微软雅黑" w:eastAsia="微软雅黑" w:cs="微软雅黑"/>
          <w:b/>
          <w:bCs/>
          <w:spacing w:val="10"/>
          <w:sz w:val="24"/>
          <w:szCs w:val="24"/>
          <w:highlight w:val="none"/>
        </w:rPr>
        <w:t>第三十</w:t>
      </w:r>
      <w:r>
        <w:rPr>
          <w:rFonts w:hint="eastAsia" w:ascii="微软雅黑" w:hAnsi="微软雅黑" w:eastAsia="微软雅黑" w:cs="微软雅黑"/>
          <w:b/>
          <w:bCs/>
          <w:spacing w:val="10"/>
          <w:sz w:val="24"/>
          <w:szCs w:val="24"/>
          <w:highlight w:val="none"/>
          <w:lang w:eastAsia="zh-CN"/>
        </w:rPr>
        <w:t>七条</w:t>
      </w:r>
      <w:r>
        <w:rPr>
          <w:rFonts w:hint="eastAsia" w:ascii="微软雅黑" w:hAnsi="微软雅黑" w:eastAsia="微软雅黑" w:cs="微软雅黑"/>
          <w:spacing w:val="19"/>
          <w:sz w:val="24"/>
          <w:szCs w:val="24"/>
          <w:highlight w:val="none"/>
          <w:lang w:eastAsia="zh-CN"/>
        </w:rPr>
        <w:t xml:space="preserve"> </w:t>
      </w:r>
      <w:r>
        <w:rPr>
          <w:rFonts w:hint="eastAsia" w:ascii="微软雅黑" w:hAnsi="微软雅黑" w:eastAsia="微软雅黑" w:cs="微软雅黑"/>
          <w:spacing w:val="0"/>
          <w:sz w:val="24"/>
          <w:szCs w:val="24"/>
          <w:highlight w:val="none"/>
        </w:rPr>
        <w:t>农业灌溉超额用水累进加价增收水费承担主体和实际用水量低于计划灌溉用水总量的节水量给予节水奖励的对象，由乡</w:t>
      </w:r>
      <w:r>
        <w:rPr>
          <w:rFonts w:hint="eastAsia" w:ascii="微软雅黑" w:hAnsi="微软雅黑" w:eastAsia="微软雅黑" w:cs="微软雅黑"/>
          <w:spacing w:val="0"/>
          <w:sz w:val="24"/>
          <w:szCs w:val="24"/>
          <w:highlight w:val="none"/>
          <w:lang w:val="en-US" w:eastAsia="zh-CN"/>
        </w:rPr>
        <w:t>镇</w:t>
      </w:r>
      <w:r>
        <w:rPr>
          <w:rFonts w:hint="eastAsia" w:ascii="微软雅黑" w:hAnsi="微软雅黑" w:eastAsia="微软雅黑" w:cs="微软雅黑"/>
          <w:spacing w:val="0"/>
          <w:sz w:val="24"/>
          <w:szCs w:val="24"/>
          <w:highlight w:val="none"/>
        </w:rPr>
        <w:t>人民政府</w:t>
      </w:r>
      <w:r>
        <w:rPr>
          <w:rFonts w:hint="eastAsia" w:ascii="微软雅黑" w:hAnsi="微软雅黑" w:eastAsia="微软雅黑" w:cs="微软雅黑"/>
          <w:spacing w:val="0"/>
          <w:sz w:val="24"/>
          <w:szCs w:val="24"/>
          <w:highlight w:val="none"/>
          <w:lang w:eastAsia="zh-CN"/>
        </w:rPr>
        <w:t>、</w:t>
      </w:r>
      <w:r>
        <w:rPr>
          <w:rFonts w:hint="eastAsia" w:ascii="微软雅黑" w:hAnsi="微软雅黑" w:eastAsia="微软雅黑" w:cs="微软雅黑"/>
          <w:spacing w:val="0"/>
          <w:sz w:val="24"/>
          <w:szCs w:val="24"/>
          <w:highlight w:val="none"/>
          <w:lang w:val="en-US" w:eastAsia="zh-CN"/>
        </w:rPr>
        <w:t>街办、农场根据本乡镇、街办、农场供用水单位核定的灌</w:t>
      </w:r>
      <w:r>
        <w:rPr>
          <w:rFonts w:hint="eastAsia" w:ascii="微软雅黑" w:hAnsi="微软雅黑" w:eastAsia="微软雅黑" w:cs="微软雅黑"/>
          <w:spacing w:val="0"/>
          <w:sz w:val="24"/>
          <w:szCs w:val="24"/>
          <w:highlight w:val="none"/>
        </w:rPr>
        <w:t>溉超额用水累进加价增收水费承担主体和节水奖励对象</w:t>
      </w:r>
      <w:r>
        <w:rPr>
          <w:rFonts w:hint="eastAsia" w:ascii="微软雅黑" w:hAnsi="微软雅黑" w:eastAsia="微软雅黑" w:cs="微软雅黑"/>
          <w:spacing w:val="0"/>
          <w:sz w:val="24"/>
          <w:szCs w:val="24"/>
          <w:highlight w:val="none"/>
          <w:lang w:eastAsia="zh-CN"/>
        </w:rPr>
        <w:t>，</w:t>
      </w:r>
      <w:r>
        <w:rPr>
          <w:rFonts w:hint="eastAsia" w:ascii="微软雅黑" w:hAnsi="微软雅黑" w:eastAsia="微软雅黑" w:cs="微软雅黑"/>
          <w:spacing w:val="0"/>
          <w:sz w:val="24"/>
          <w:szCs w:val="24"/>
          <w:highlight w:val="none"/>
        </w:rPr>
        <w:t>结合</w:t>
      </w:r>
      <w:r>
        <w:rPr>
          <w:rFonts w:hint="eastAsia" w:ascii="微软雅黑" w:hAnsi="微软雅黑" w:eastAsia="微软雅黑" w:cs="微软雅黑"/>
          <w:spacing w:val="0"/>
          <w:sz w:val="24"/>
          <w:szCs w:val="24"/>
          <w:highlight w:val="none"/>
          <w:lang w:val="en-US" w:eastAsia="zh-CN"/>
        </w:rPr>
        <w:t>本乡镇、街办、农场</w:t>
      </w:r>
      <w:r>
        <w:rPr>
          <w:rFonts w:hint="eastAsia" w:ascii="微软雅黑" w:hAnsi="微软雅黑" w:eastAsia="微软雅黑" w:cs="微软雅黑"/>
          <w:spacing w:val="0"/>
          <w:sz w:val="24"/>
          <w:szCs w:val="24"/>
          <w:highlight w:val="none"/>
        </w:rPr>
        <w:t>灌溉管理实际，通过“一事一议</w:t>
      </w:r>
      <w:r>
        <w:rPr>
          <w:rFonts w:hint="eastAsia" w:ascii="微软雅黑" w:hAnsi="微软雅黑" w:eastAsia="微软雅黑" w:cs="微软雅黑"/>
          <w:spacing w:val="0"/>
          <w:sz w:val="24"/>
          <w:szCs w:val="24"/>
          <w:highlight w:val="none"/>
          <w:lang w:eastAsia="zh-CN"/>
        </w:rPr>
        <w:t>”</w:t>
      </w:r>
      <w:r>
        <w:rPr>
          <w:rFonts w:hint="eastAsia" w:ascii="微软雅黑" w:hAnsi="微软雅黑" w:eastAsia="微软雅黑" w:cs="微软雅黑"/>
          <w:spacing w:val="0"/>
          <w:sz w:val="24"/>
          <w:szCs w:val="24"/>
          <w:highlight w:val="none"/>
        </w:rPr>
        <w:t>“四议两公开”等方式，民主商议，集体决定</w:t>
      </w:r>
      <w:r>
        <w:rPr>
          <w:rFonts w:hint="eastAsia" w:ascii="微软雅黑" w:hAnsi="微软雅黑" w:eastAsia="微软雅黑" w:cs="微软雅黑"/>
          <w:spacing w:val="0"/>
          <w:sz w:val="24"/>
          <w:szCs w:val="24"/>
          <w:highlight w:val="none"/>
          <w:lang w:val="en-US" w:eastAsia="zh-CN"/>
        </w:rPr>
        <w:t>并公示无异议后提出申请，由县水利、农业部门审核，经县人民政府批准后，由县财政部门兑现。</w:t>
      </w:r>
    </w:p>
    <w:p w14:paraId="06A156C7">
      <w:pPr>
        <w:keepNext w:val="0"/>
        <w:keepLines w:val="0"/>
        <w:pageBreakBefore w:val="0"/>
        <w:widowControl w:val="0"/>
        <w:kinsoku w:val="0"/>
        <w:wordWrap/>
        <w:overflowPunct/>
        <w:topLinePunct w:val="0"/>
        <w:autoSpaceDE w:val="0"/>
        <w:autoSpaceDN w:val="0"/>
        <w:bidi w:val="0"/>
        <w:adjustRightInd w:val="0"/>
        <w:snapToGrid w:val="0"/>
        <w:spacing w:before="0" w:line="560" w:lineRule="exact"/>
        <w:ind w:left="0" w:firstLine="488" w:firstLineChars="200"/>
        <w:jc w:val="center"/>
        <w:textAlignment w:val="baseline"/>
        <w:outlineLvl w:val="1"/>
        <w:rPr>
          <w:rFonts w:hint="eastAsia" w:ascii="微软雅黑" w:hAnsi="微软雅黑" w:eastAsia="微软雅黑" w:cs="微软雅黑"/>
          <w:b/>
          <w:bCs/>
          <w:spacing w:val="2"/>
          <w:sz w:val="24"/>
          <w:szCs w:val="24"/>
          <w:highlight w:val="none"/>
        </w:rPr>
      </w:pPr>
      <w:r>
        <w:rPr>
          <w:rFonts w:hint="eastAsia" w:ascii="微软雅黑" w:hAnsi="微软雅黑" w:eastAsia="微软雅黑" w:cs="微软雅黑"/>
          <w:b/>
          <w:bCs/>
          <w:spacing w:val="2"/>
          <w:sz w:val="24"/>
          <w:szCs w:val="24"/>
          <w:highlight w:val="none"/>
        </w:rPr>
        <w:t>第六章</w:t>
      </w:r>
      <w:r>
        <w:rPr>
          <w:rFonts w:hint="eastAsia" w:ascii="微软雅黑" w:hAnsi="微软雅黑" w:eastAsia="微软雅黑" w:cs="微软雅黑"/>
          <w:b/>
          <w:bCs/>
          <w:spacing w:val="2"/>
          <w:sz w:val="24"/>
          <w:szCs w:val="24"/>
          <w:highlight w:val="none"/>
          <w:lang w:val="en-US" w:eastAsia="zh-CN"/>
        </w:rPr>
        <w:t xml:space="preserve"> </w:t>
      </w:r>
      <w:r>
        <w:rPr>
          <w:rFonts w:hint="eastAsia" w:ascii="微软雅黑" w:hAnsi="微软雅黑" w:eastAsia="微软雅黑" w:cs="微软雅黑"/>
          <w:b/>
          <w:bCs/>
          <w:spacing w:val="2"/>
          <w:sz w:val="24"/>
          <w:szCs w:val="24"/>
          <w:highlight w:val="none"/>
        </w:rPr>
        <w:t>权利和义务</w:t>
      </w:r>
    </w:p>
    <w:p w14:paraId="216C494D">
      <w:pPr>
        <w:pStyle w:val="2"/>
        <w:keepNext w:val="0"/>
        <w:keepLines w:val="0"/>
        <w:pageBreakBefore w:val="0"/>
        <w:widowControl w:val="0"/>
        <w:kinsoku w:val="0"/>
        <w:wordWrap/>
        <w:overflowPunct/>
        <w:topLinePunct w:val="0"/>
        <w:autoSpaceDE w:val="0"/>
        <w:autoSpaceDN w:val="0"/>
        <w:bidi w:val="0"/>
        <w:adjustRightInd w:val="0"/>
        <w:snapToGrid w:val="0"/>
        <w:spacing w:before="0" w:line="560" w:lineRule="exact"/>
        <w:ind w:left="0" w:right="0" w:firstLine="520" w:firstLineChars="200"/>
        <w:jc w:val="both"/>
        <w:textAlignment w:val="baseline"/>
        <w:rPr>
          <w:rFonts w:hint="eastAsia" w:ascii="微软雅黑" w:hAnsi="微软雅黑" w:eastAsia="微软雅黑" w:cs="微软雅黑"/>
          <w:spacing w:val="0"/>
          <w:sz w:val="24"/>
          <w:szCs w:val="24"/>
          <w:highlight w:val="none"/>
        </w:rPr>
      </w:pPr>
      <w:r>
        <w:rPr>
          <w:rFonts w:hint="eastAsia" w:ascii="微软雅黑" w:hAnsi="微软雅黑" w:eastAsia="微软雅黑" w:cs="微软雅黑"/>
          <w:b/>
          <w:bCs/>
          <w:spacing w:val="10"/>
          <w:sz w:val="24"/>
          <w:szCs w:val="24"/>
          <w:highlight w:val="none"/>
          <w:lang w:val="en-US" w:eastAsia="en-US"/>
        </w:rPr>
        <w:t>第三十</w:t>
      </w:r>
      <w:r>
        <w:rPr>
          <w:rFonts w:hint="eastAsia" w:ascii="微软雅黑" w:hAnsi="微软雅黑" w:eastAsia="微软雅黑" w:cs="微软雅黑"/>
          <w:b/>
          <w:bCs/>
          <w:spacing w:val="10"/>
          <w:sz w:val="24"/>
          <w:szCs w:val="24"/>
          <w:highlight w:val="none"/>
          <w:lang w:val="en-US" w:eastAsia="zh-CN"/>
        </w:rPr>
        <w:t>八条</w:t>
      </w:r>
      <w:r>
        <w:rPr>
          <w:rFonts w:hint="eastAsia" w:ascii="微软雅黑" w:hAnsi="微软雅黑" w:eastAsia="微软雅黑" w:cs="微软雅黑"/>
          <w:spacing w:val="-5"/>
          <w:sz w:val="24"/>
          <w:szCs w:val="24"/>
          <w:highlight w:val="none"/>
          <w:lang w:val="en-US" w:eastAsia="zh-CN"/>
        </w:rPr>
        <w:t xml:space="preserve"> </w:t>
      </w:r>
      <w:r>
        <w:rPr>
          <w:rFonts w:hint="eastAsia" w:ascii="微软雅黑" w:hAnsi="微软雅黑" w:eastAsia="微软雅黑" w:cs="微软雅黑"/>
          <w:spacing w:val="0"/>
          <w:sz w:val="24"/>
          <w:szCs w:val="24"/>
          <w:highlight w:val="none"/>
          <w:lang w:val="en-US" w:eastAsia="en-US"/>
        </w:rPr>
        <w:t>国家依法保护小型水利工程所有者和使用管理者的合法权益。</w:t>
      </w:r>
      <w:r>
        <w:rPr>
          <w:rFonts w:hint="eastAsia" w:ascii="微软雅黑" w:hAnsi="微软雅黑" w:eastAsia="微软雅黑" w:cs="微软雅黑"/>
          <w:spacing w:val="0"/>
          <w:sz w:val="24"/>
          <w:szCs w:val="24"/>
          <w:highlight w:val="none"/>
          <w:lang w:val="en-US" w:eastAsia="zh-CN"/>
        </w:rPr>
        <w:t>县人民政府支持社会力量通过提供农田灌溉服务、收取供水水费等方式，开展农田水利工程经营活动，保障其合法经营收益。县人民政府水行政主管部门应为社会力量参与建设、经营农田水利工程提供指导和技术支持。</w:t>
      </w:r>
    </w:p>
    <w:p w14:paraId="0F2EB4AA">
      <w:pPr>
        <w:pStyle w:val="2"/>
        <w:keepNext w:val="0"/>
        <w:keepLines w:val="0"/>
        <w:pageBreakBefore w:val="0"/>
        <w:widowControl w:val="0"/>
        <w:kinsoku w:val="0"/>
        <w:wordWrap/>
        <w:overflowPunct/>
        <w:topLinePunct w:val="0"/>
        <w:autoSpaceDE w:val="0"/>
        <w:autoSpaceDN w:val="0"/>
        <w:bidi w:val="0"/>
        <w:adjustRightInd w:val="0"/>
        <w:snapToGrid w:val="0"/>
        <w:spacing w:before="0" w:line="560" w:lineRule="exact"/>
        <w:ind w:left="0" w:right="0" w:firstLine="520" w:firstLineChars="200"/>
        <w:jc w:val="both"/>
        <w:textAlignment w:val="baseline"/>
        <w:rPr>
          <w:rFonts w:hint="eastAsia" w:ascii="微软雅黑" w:hAnsi="微软雅黑" w:eastAsia="微软雅黑" w:cs="微软雅黑"/>
          <w:spacing w:val="0"/>
          <w:sz w:val="24"/>
          <w:szCs w:val="24"/>
          <w:highlight w:val="none"/>
        </w:rPr>
      </w:pPr>
      <w:r>
        <w:rPr>
          <w:rFonts w:hint="eastAsia" w:ascii="微软雅黑" w:hAnsi="微软雅黑" w:eastAsia="微软雅黑" w:cs="微软雅黑"/>
          <w:b/>
          <w:bCs/>
          <w:spacing w:val="10"/>
          <w:sz w:val="24"/>
          <w:szCs w:val="24"/>
          <w:highlight w:val="none"/>
        </w:rPr>
        <w:t>第三十</w:t>
      </w:r>
      <w:r>
        <w:rPr>
          <w:rFonts w:hint="eastAsia" w:ascii="微软雅黑" w:hAnsi="微软雅黑" w:eastAsia="微软雅黑" w:cs="微软雅黑"/>
          <w:b/>
          <w:bCs/>
          <w:spacing w:val="10"/>
          <w:sz w:val="24"/>
          <w:szCs w:val="24"/>
          <w:highlight w:val="none"/>
          <w:lang w:eastAsia="zh-CN"/>
        </w:rPr>
        <w:t>九条</w:t>
      </w:r>
      <w:r>
        <w:rPr>
          <w:rFonts w:hint="eastAsia" w:ascii="微软雅黑" w:hAnsi="微软雅黑" w:eastAsia="微软雅黑" w:cs="微软雅黑"/>
          <w:spacing w:val="10"/>
          <w:sz w:val="24"/>
          <w:szCs w:val="24"/>
          <w:highlight w:val="none"/>
          <w:lang w:eastAsia="zh-CN"/>
        </w:rPr>
        <w:t xml:space="preserve"> </w:t>
      </w:r>
      <w:r>
        <w:rPr>
          <w:rFonts w:hint="eastAsia" w:ascii="微软雅黑" w:hAnsi="微软雅黑" w:eastAsia="微软雅黑" w:cs="微软雅黑"/>
          <w:spacing w:val="0"/>
          <w:sz w:val="24"/>
          <w:szCs w:val="24"/>
          <w:highlight w:val="none"/>
        </w:rPr>
        <w:t>产权证持有者应自觉遵守国家和自治区法律法规和政策规定，服从乡镇、</w:t>
      </w:r>
      <w:r>
        <w:rPr>
          <w:rFonts w:hint="eastAsia" w:ascii="微软雅黑" w:hAnsi="微软雅黑" w:eastAsia="微软雅黑" w:cs="微软雅黑"/>
          <w:spacing w:val="0"/>
          <w:sz w:val="24"/>
          <w:szCs w:val="24"/>
          <w:highlight w:val="none"/>
          <w:lang w:val="en-US" w:eastAsia="zh-CN"/>
        </w:rPr>
        <w:t>街办、</w:t>
      </w:r>
      <w:r>
        <w:rPr>
          <w:rFonts w:hint="eastAsia" w:ascii="微软雅黑" w:hAnsi="微软雅黑" w:eastAsia="微软雅黑" w:cs="微软雅黑"/>
          <w:spacing w:val="0"/>
          <w:sz w:val="24"/>
          <w:szCs w:val="24"/>
          <w:highlight w:val="none"/>
        </w:rPr>
        <w:t>场和水行政主管部门以及农业农村部门的</w:t>
      </w:r>
      <w:r>
        <w:rPr>
          <w:rFonts w:hint="eastAsia" w:ascii="微软雅黑" w:hAnsi="微软雅黑" w:eastAsia="微软雅黑" w:cs="微软雅黑"/>
          <w:spacing w:val="0"/>
          <w:sz w:val="24"/>
          <w:szCs w:val="24"/>
          <w:highlight w:val="none"/>
          <w:lang w:val="en-US" w:eastAsia="zh-CN"/>
        </w:rPr>
        <w:t>监督</w:t>
      </w:r>
      <w:r>
        <w:rPr>
          <w:rFonts w:hint="eastAsia" w:ascii="微软雅黑" w:hAnsi="微软雅黑" w:eastAsia="微软雅黑" w:cs="微软雅黑"/>
          <w:spacing w:val="0"/>
          <w:sz w:val="24"/>
          <w:szCs w:val="24"/>
          <w:highlight w:val="none"/>
        </w:rPr>
        <w:t>管理</w:t>
      </w:r>
      <w:r>
        <w:rPr>
          <w:rFonts w:hint="eastAsia" w:ascii="微软雅黑" w:hAnsi="微软雅黑" w:eastAsia="微软雅黑" w:cs="微软雅黑"/>
          <w:spacing w:val="0"/>
          <w:sz w:val="24"/>
          <w:szCs w:val="24"/>
          <w:highlight w:val="none"/>
          <w:lang w:eastAsia="zh-CN"/>
        </w:rPr>
        <w:t>，</w:t>
      </w:r>
      <w:r>
        <w:rPr>
          <w:rFonts w:hint="eastAsia" w:ascii="微软雅黑" w:hAnsi="微软雅黑" w:eastAsia="微软雅黑" w:cs="微软雅黑"/>
          <w:spacing w:val="0"/>
          <w:sz w:val="24"/>
          <w:szCs w:val="24"/>
          <w:highlight w:val="none"/>
        </w:rPr>
        <w:t>不得擅自改变水利工程的用途和服务对象。未经有关部门同意，擅自改变水利工程用途及服务范围的行为，水利、农业农村部门和乡</w:t>
      </w:r>
      <w:r>
        <w:rPr>
          <w:rFonts w:hint="eastAsia" w:ascii="微软雅黑" w:hAnsi="微软雅黑" w:eastAsia="微软雅黑" w:cs="微软雅黑"/>
          <w:spacing w:val="0"/>
          <w:sz w:val="24"/>
          <w:szCs w:val="24"/>
          <w:highlight w:val="none"/>
          <w:lang w:eastAsia="zh-CN"/>
        </w:rPr>
        <w:t>级</w:t>
      </w:r>
      <w:r>
        <w:rPr>
          <w:rFonts w:hint="eastAsia" w:ascii="微软雅黑" w:hAnsi="微软雅黑" w:eastAsia="微软雅黑" w:cs="微软雅黑"/>
          <w:spacing w:val="0"/>
          <w:sz w:val="24"/>
          <w:szCs w:val="24"/>
          <w:highlight w:val="none"/>
        </w:rPr>
        <w:t>人民政府有权责令限期改正，给受益者造成损失的，由其依法</w:t>
      </w:r>
      <w:r>
        <w:rPr>
          <w:rFonts w:hint="eastAsia" w:ascii="微软雅黑" w:hAnsi="微软雅黑" w:eastAsia="微软雅黑" w:cs="微软雅黑"/>
          <w:spacing w:val="0"/>
          <w:sz w:val="24"/>
          <w:szCs w:val="24"/>
          <w:highlight w:val="none"/>
          <w:lang w:val="en-US" w:eastAsia="zh-CN"/>
        </w:rPr>
        <w:t>承担相应责任并</w:t>
      </w:r>
      <w:r>
        <w:rPr>
          <w:rFonts w:hint="eastAsia" w:ascii="微软雅黑" w:hAnsi="微软雅黑" w:eastAsia="微软雅黑" w:cs="微软雅黑"/>
          <w:spacing w:val="0"/>
          <w:sz w:val="24"/>
          <w:szCs w:val="24"/>
          <w:highlight w:val="none"/>
        </w:rPr>
        <w:t>负责赔偿。</w:t>
      </w:r>
    </w:p>
    <w:p w14:paraId="2BBF2FC6">
      <w:pPr>
        <w:pStyle w:val="2"/>
        <w:keepNext w:val="0"/>
        <w:keepLines w:val="0"/>
        <w:pageBreakBefore w:val="0"/>
        <w:widowControl w:val="0"/>
        <w:kinsoku w:val="0"/>
        <w:wordWrap/>
        <w:overflowPunct/>
        <w:topLinePunct w:val="0"/>
        <w:autoSpaceDE w:val="0"/>
        <w:autoSpaceDN w:val="0"/>
        <w:bidi w:val="0"/>
        <w:adjustRightInd w:val="0"/>
        <w:snapToGrid w:val="0"/>
        <w:spacing w:before="0" w:line="560" w:lineRule="exact"/>
        <w:ind w:left="0" w:right="0" w:firstLine="520" w:firstLineChars="200"/>
        <w:jc w:val="both"/>
        <w:textAlignment w:val="baseline"/>
        <w:rPr>
          <w:rFonts w:hint="eastAsia" w:ascii="微软雅黑" w:hAnsi="微软雅黑" w:eastAsia="微软雅黑" w:cs="微软雅黑"/>
          <w:spacing w:val="0"/>
          <w:sz w:val="24"/>
          <w:szCs w:val="24"/>
          <w:highlight w:val="none"/>
          <w:lang w:val="en-US" w:eastAsia="zh-CN"/>
        </w:rPr>
      </w:pPr>
      <w:r>
        <w:rPr>
          <w:rFonts w:hint="eastAsia" w:ascii="微软雅黑" w:hAnsi="微软雅黑" w:eastAsia="微软雅黑" w:cs="微软雅黑"/>
          <w:b/>
          <w:bCs/>
          <w:spacing w:val="10"/>
          <w:sz w:val="24"/>
          <w:szCs w:val="24"/>
          <w:highlight w:val="none"/>
        </w:rPr>
        <w:t>第</w:t>
      </w:r>
      <w:r>
        <w:rPr>
          <w:rFonts w:hint="eastAsia" w:ascii="微软雅黑" w:hAnsi="微软雅黑" w:eastAsia="微软雅黑" w:cs="微软雅黑"/>
          <w:b/>
          <w:bCs/>
          <w:spacing w:val="10"/>
          <w:sz w:val="24"/>
          <w:szCs w:val="24"/>
          <w:highlight w:val="none"/>
          <w:lang w:eastAsia="zh-CN"/>
        </w:rPr>
        <w:t>四十条</w:t>
      </w:r>
      <w:r>
        <w:rPr>
          <w:rFonts w:hint="eastAsia" w:ascii="微软雅黑" w:hAnsi="微软雅黑" w:eastAsia="微软雅黑" w:cs="微软雅黑"/>
          <w:spacing w:val="0"/>
          <w:sz w:val="24"/>
          <w:szCs w:val="24"/>
          <w:highlight w:val="none"/>
          <w:lang w:val="en-US" w:eastAsia="en-US"/>
        </w:rPr>
        <w:t>小型水利工程产权证持有者要加强工程管理和维护，保证工程运行安全，接受水行政主管部门和农业农村部门的监督和管理。</w:t>
      </w:r>
      <w:r>
        <w:rPr>
          <w:rFonts w:hint="eastAsia" w:ascii="微软雅黑" w:hAnsi="微软雅黑" w:eastAsia="微软雅黑" w:cs="微软雅黑"/>
          <w:spacing w:val="0"/>
          <w:sz w:val="24"/>
          <w:szCs w:val="24"/>
          <w:highlight w:val="none"/>
          <w:lang w:val="en-US" w:eastAsia="zh-CN"/>
        </w:rPr>
        <w:t>新建、改建、扩建建设工程确需占用农业灌溉水源、农田水利工程设施的，应当与取用水的单位、个人或者农田水利工程所有权人协商，并报经县人民政府水行政主管部门同意。</w:t>
      </w:r>
    </w:p>
    <w:p w14:paraId="402A40E0">
      <w:pPr>
        <w:pStyle w:val="2"/>
        <w:keepNext w:val="0"/>
        <w:keepLines w:val="0"/>
        <w:pageBreakBefore w:val="0"/>
        <w:widowControl w:val="0"/>
        <w:kinsoku w:val="0"/>
        <w:wordWrap/>
        <w:overflowPunct/>
        <w:topLinePunct w:val="0"/>
        <w:autoSpaceDE w:val="0"/>
        <w:autoSpaceDN w:val="0"/>
        <w:bidi w:val="0"/>
        <w:adjustRightInd w:val="0"/>
        <w:snapToGrid w:val="0"/>
        <w:spacing w:before="0" w:line="560" w:lineRule="exact"/>
        <w:ind w:left="0" w:right="0" w:firstLine="520" w:firstLineChars="200"/>
        <w:jc w:val="both"/>
        <w:textAlignment w:val="baseline"/>
        <w:rPr>
          <w:rFonts w:hint="eastAsia" w:ascii="微软雅黑" w:hAnsi="微软雅黑" w:eastAsia="微软雅黑" w:cs="微软雅黑"/>
          <w:spacing w:val="0"/>
          <w:sz w:val="24"/>
          <w:szCs w:val="24"/>
          <w:highlight w:val="none"/>
        </w:rPr>
      </w:pPr>
      <w:r>
        <w:rPr>
          <w:rFonts w:hint="eastAsia" w:ascii="微软雅黑" w:hAnsi="微软雅黑" w:eastAsia="微软雅黑" w:cs="微软雅黑"/>
          <w:b/>
          <w:bCs/>
          <w:spacing w:val="10"/>
          <w:sz w:val="24"/>
          <w:szCs w:val="24"/>
          <w:highlight w:val="none"/>
        </w:rPr>
        <w:t>第四十</w:t>
      </w:r>
      <w:r>
        <w:rPr>
          <w:rFonts w:hint="eastAsia" w:ascii="微软雅黑" w:hAnsi="微软雅黑" w:eastAsia="微软雅黑" w:cs="微软雅黑"/>
          <w:b/>
          <w:bCs/>
          <w:spacing w:val="10"/>
          <w:sz w:val="24"/>
          <w:szCs w:val="24"/>
          <w:highlight w:val="none"/>
          <w:lang w:eastAsia="zh-CN"/>
        </w:rPr>
        <w:t>一条</w:t>
      </w:r>
      <w:r>
        <w:rPr>
          <w:rFonts w:hint="eastAsia" w:ascii="微软雅黑" w:hAnsi="微软雅黑" w:eastAsia="微软雅黑" w:cs="微软雅黑"/>
          <w:spacing w:val="10"/>
          <w:sz w:val="24"/>
          <w:szCs w:val="24"/>
          <w:highlight w:val="none"/>
          <w:lang w:eastAsia="zh-CN"/>
        </w:rPr>
        <w:t xml:space="preserve"> </w:t>
      </w:r>
      <w:r>
        <w:rPr>
          <w:rFonts w:hint="eastAsia" w:ascii="微软雅黑" w:hAnsi="微软雅黑" w:eastAsia="微软雅黑" w:cs="微软雅黑"/>
          <w:spacing w:val="0"/>
          <w:sz w:val="24"/>
          <w:szCs w:val="24"/>
          <w:highlight w:val="none"/>
        </w:rPr>
        <w:t>小型水利工程产权制度改革后，产权证持有者要把保障小型水利工程安全放在首位，服从防汛指挥</w:t>
      </w:r>
      <w:r>
        <w:rPr>
          <w:rFonts w:hint="eastAsia" w:ascii="微软雅黑" w:hAnsi="微软雅黑" w:eastAsia="微软雅黑" w:cs="微软雅黑"/>
          <w:spacing w:val="0"/>
          <w:sz w:val="24"/>
          <w:szCs w:val="24"/>
          <w:highlight w:val="none"/>
          <w:lang w:eastAsia="zh-CN"/>
        </w:rPr>
        <w:t>、</w:t>
      </w:r>
      <w:r>
        <w:rPr>
          <w:rFonts w:hint="eastAsia" w:ascii="微软雅黑" w:hAnsi="微软雅黑" w:eastAsia="微软雅黑" w:cs="微软雅黑"/>
          <w:spacing w:val="0"/>
          <w:sz w:val="24"/>
          <w:szCs w:val="24"/>
          <w:highlight w:val="none"/>
        </w:rPr>
        <w:t>水资源调度，落实各项安全措施</w:t>
      </w:r>
      <w:r>
        <w:rPr>
          <w:rFonts w:hint="eastAsia" w:ascii="微软雅黑" w:hAnsi="微软雅黑" w:eastAsia="微软雅黑" w:cs="微软雅黑"/>
          <w:spacing w:val="0"/>
          <w:sz w:val="24"/>
          <w:szCs w:val="24"/>
          <w:highlight w:val="none"/>
          <w:lang w:eastAsia="zh-CN"/>
        </w:rPr>
        <w:t>，</w:t>
      </w:r>
      <w:r>
        <w:rPr>
          <w:rFonts w:hint="eastAsia" w:ascii="微软雅黑" w:hAnsi="微软雅黑" w:eastAsia="微软雅黑" w:cs="微软雅黑"/>
          <w:spacing w:val="0"/>
          <w:sz w:val="24"/>
          <w:szCs w:val="24"/>
          <w:highlight w:val="none"/>
        </w:rPr>
        <w:t>确保运行安全。</w:t>
      </w:r>
    </w:p>
    <w:p w14:paraId="3A66EF1C">
      <w:pPr>
        <w:keepNext w:val="0"/>
        <w:keepLines w:val="0"/>
        <w:pageBreakBefore w:val="0"/>
        <w:widowControl w:val="0"/>
        <w:kinsoku w:val="0"/>
        <w:wordWrap/>
        <w:overflowPunct/>
        <w:topLinePunct w:val="0"/>
        <w:autoSpaceDE w:val="0"/>
        <w:autoSpaceDN w:val="0"/>
        <w:bidi w:val="0"/>
        <w:adjustRightInd w:val="0"/>
        <w:snapToGrid w:val="0"/>
        <w:spacing w:before="0" w:line="560" w:lineRule="exact"/>
        <w:ind w:left="0" w:firstLine="488" w:firstLineChars="200"/>
        <w:jc w:val="center"/>
        <w:textAlignment w:val="baseline"/>
        <w:outlineLvl w:val="1"/>
        <w:rPr>
          <w:rFonts w:hint="eastAsia" w:ascii="微软雅黑" w:hAnsi="微软雅黑" w:eastAsia="微软雅黑" w:cs="微软雅黑"/>
          <w:b/>
          <w:bCs/>
          <w:spacing w:val="2"/>
          <w:sz w:val="24"/>
          <w:szCs w:val="24"/>
          <w:highlight w:val="none"/>
          <w:lang w:eastAsia="zh-CN"/>
        </w:rPr>
      </w:pPr>
      <w:r>
        <w:rPr>
          <w:rFonts w:hint="eastAsia" w:ascii="微软雅黑" w:hAnsi="微软雅黑" w:eastAsia="微软雅黑" w:cs="微软雅黑"/>
          <w:b/>
          <w:bCs/>
          <w:spacing w:val="2"/>
          <w:sz w:val="24"/>
          <w:szCs w:val="24"/>
          <w:highlight w:val="none"/>
        </w:rPr>
        <w:t>第七章</w:t>
      </w:r>
      <w:r>
        <w:rPr>
          <w:rFonts w:hint="eastAsia" w:ascii="微软雅黑" w:hAnsi="微软雅黑" w:eastAsia="微软雅黑" w:cs="微软雅黑"/>
          <w:b/>
          <w:bCs/>
          <w:spacing w:val="2"/>
          <w:sz w:val="24"/>
          <w:szCs w:val="24"/>
          <w:highlight w:val="none"/>
          <w:lang w:val="en-US" w:eastAsia="zh-CN"/>
        </w:rPr>
        <w:t xml:space="preserve">  </w:t>
      </w:r>
      <w:r>
        <w:rPr>
          <w:rFonts w:hint="eastAsia" w:ascii="微软雅黑" w:hAnsi="微软雅黑" w:eastAsia="微软雅黑" w:cs="微软雅黑"/>
          <w:b/>
          <w:bCs/>
          <w:spacing w:val="2"/>
          <w:sz w:val="24"/>
          <w:szCs w:val="24"/>
          <w:highlight w:val="none"/>
        </w:rPr>
        <w:t>监督与</w:t>
      </w:r>
      <w:r>
        <w:rPr>
          <w:rFonts w:hint="eastAsia" w:ascii="微软雅黑" w:hAnsi="微软雅黑" w:eastAsia="微软雅黑" w:cs="微软雅黑"/>
          <w:b/>
          <w:bCs/>
          <w:spacing w:val="2"/>
          <w:sz w:val="24"/>
          <w:szCs w:val="24"/>
          <w:highlight w:val="none"/>
          <w:lang w:val="en-US" w:eastAsia="zh-CN"/>
        </w:rPr>
        <w:t>法律责任</w:t>
      </w:r>
    </w:p>
    <w:p w14:paraId="735CB70E">
      <w:pPr>
        <w:pStyle w:val="2"/>
        <w:keepNext w:val="0"/>
        <w:keepLines w:val="0"/>
        <w:pageBreakBefore w:val="0"/>
        <w:widowControl w:val="0"/>
        <w:kinsoku w:val="0"/>
        <w:wordWrap/>
        <w:overflowPunct/>
        <w:topLinePunct w:val="0"/>
        <w:autoSpaceDE w:val="0"/>
        <w:autoSpaceDN w:val="0"/>
        <w:bidi w:val="0"/>
        <w:adjustRightInd w:val="0"/>
        <w:snapToGrid w:val="0"/>
        <w:spacing w:before="0" w:line="560" w:lineRule="exact"/>
        <w:ind w:left="0" w:right="0" w:firstLine="520" w:firstLineChars="200"/>
        <w:jc w:val="both"/>
        <w:textAlignment w:val="baseline"/>
        <w:rPr>
          <w:rFonts w:hint="eastAsia" w:ascii="微软雅黑" w:hAnsi="微软雅黑" w:eastAsia="微软雅黑" w:cs="微软雅黑"/>
          <w:spacing w:val="0"/>
          <w:sz w:val="24"/>
          <w:szCs w:val="24"/>
          <w:highlight w:val="none"/>
        </w:rPr>
      </w:pPr>
      <w:r>
        <w:rPr>
          <w:rFonts w:hint="eastAsia" w:ascii="微软雅黑" w:hAnsi="微软雅黑" w:eastAsia="微软雅黑" w:cs="微软雅黑"/>
          <w:b/>
          <w:bCs/>
          <w:spacing w:val="10"/>
          <w:sz w:val="24"/>
          <w:szCs w:val="24"/>
          <w:highlight w:val="none"/>
        </w:rPr>
        <w:t>第四十</w:t>
      </w:r>
      <w:r>
        <w:rPr>
          <w:rFonts w:hint="eastAsia" w:ascii="微软雅黑" w:hAnsi="微软雅黑" w:eastAsia="微软雅黑" w:cs="微软雅黑"/>
          <w:b/>
          <w:bCs/>
          <w:spacing w:val="10"/>
          <w:sz w:val="24"/>
          <w:szCs w:val="24"/>
          <w:highlight w:val="none"/>
          <w:lang w:eastAsia="zh-CN"/>
        </w:rPr>
        <w:t>二条</w:t>
      </w:r>
      <w:r>
        <w:rPr>
          <w:rFonts w:hint="eastAsia" w:ascii="微软雅黑" w:hAnsi="微软雅黑" w:eastAsia="微软雅黑" w:cs="微软雅黑"/>
          <w:spacing w:val="10"/>
          <w:sz w:val="24"/>
          <w:szCs w:val="24"/>
          <w:highlight w:val="none"/>
          <w:lang w:eastAsia="zh-CN"/>
        </w:rPr>
        <w:t xml:space="preserve"> </w:t>
      </w:r>
      <w:r>
        <w:rPr>
          <w:rFonts w:hint="eastAsia" w:ascii="微软雅黑" w:hAnsi="微软雅黑" w:eastAsia="微软雅黑" w:cs="微软雅黑"/>
          <w:spacing w:val="0"/>
          <w:sz w:val="24"/>
          <w:szCs w:val="24"/>
          <w:highlight w:val="none"/>
        </w:rPr>
        <w:t>县水行政主管部门</w:t>
      </w:r>
      <w:r>
        <w:rPr>
          <w:rFonts w:hint="eastAsia" w:ascii="微软雅黑" w:hAnsi="微软雅黑" w:eastAsia="微软雅黑" w:cs="微软雅黑"/>
          <w:spacing w:val="0"/>
          <w:sz w:val="24"/>
          <w:szCs w:val="24"/>
          <w:highlight w:val="none"/>
          <w:lang w:val="en-US" w:eastAsia="zh-CN"/>
        </w:rPr>
        <w:t>以及小型农田水利田间工程所有权人</w:t>
      </w:r>
      <w:r>
        <w:rPr>
          <w:rFonts w:hint="eastAsia" w:ascii="微软雅黑" w:hAnsi="微软雅黑" w:eastAsia="微软雅黑" w:cs="微软雅黑"/>
          <w:spacing w:val="0"/>
          <w:sz w:val="24"/>
          <w:szCs w:val="24"/>
          <w:highlight w:val="none"/>
        </w:rPr>
        <w:t>要加强对小型水利工程管理和运行维护工作的监督管理和技术指导服务，督促产权证持有者切实履行</w:t>
      </w:r>
      <w:r>
        <w:rPr>
          <w:rFonts w:hint="eastAsia" w:ascii="微软雅黑" w:hAnsi="微软雅黑" w:eastAsia="微软雅黑" w:cs="微软雅黑"/>
          <w:spacing w:val="0"/>
          <w:sz w:val="24"/>
          <w:szCs w:val="24"/>
          <w:highlight w:val="none"/>
          <w:lang w:val="en-US" w:eastAsia="zh-CN"/>
        </w:rPr>
        <w:t>管护</w:t>
      </w:r>
      <w:r>
        <w:rPr>
          <w:rFonts w:hint="eastAsia" w:ascii="微软雅黑" w:hAnsi="微软雅黑" w:eastAsia="微软雅黑" w:cs="微软雅黑"/>
          <w:spacing w:val="0"/>
          <w:sz w:val="24"/>
          <w:szCs w:val="24"/>
          <w:highlight w:val="none"/>
        </w:rPr>
        <w:t>责任，保障工程安全长效运行。</w:t>
      </w:r>
    </w:p>
    <w:p w14:paraId="456D3ECA">
      <w:pPr>
        <w:pStyle w:val="2"/>
        <w:keepNext w:val="0"/>
        <w:keepLines w:val="0"/>
        <w:pageBreakBefore w:val="0"/>
        <w:widowControl w:val="0"/>
        <w:kinsoku w:val="0"/>
        <w:wordWrap/>
        <w:overflowPunct/>
        <w:topLinePunct w:val="0"/>
        <w:autoSpaceDE w:val="0"/>
        <w:autoSpaceDN w:val="0"/>
        <w:bidi w:val="0"/>
        <w:adjustRightInd w:val="0"/>
        <w:snapToGrid w:val="0"/>
        <w:spacing w:before="0" w:line="560" w:lineRule="exact"/>
        <w:ind w:left="0" w:right="0" w:firstLine="520" w:firstLineChars="200"/>
        <w:jc w:val="both"/>
        <w:textAlignment w:val="baseline"/>
        <w:rPr>
          <w:rFonts w:hint="eastAsia" w:ascii="微软雅黑" w:hAnsi="微软雅黑" w:eastAsia="微软雅黑" w:cs="微软雅黑"/>
          <w:spacing w:val="0"/>
          <w:sz w:val="24"/>
          <w:szCs w:val="24"/>
          <w:highlight w:val="none"/>
          <w:lang w:val="en-US" w:eastAsia="en-US"/>
        </w:rPr>
      </w:pPr>
      <w:r>
        <w:rPr>
          <w:rFonts w:hint="eastAsia" w:ascii="微软雅黑" w:hAnsi="微软雅黑" w:eastAsia="微软雅黑" w:cs="微软雅黑"/>
          <w:b/>
          <w:bCs/>
          <w:spacing w:val="10"/>
          <w:sz w:val="24"/>
          <w:szCs w:val="24"/>
          <w:highlight w:val="none"/>
        </w:rPr>
        <w:t>第四十</w:t>
      </w:r>
      <w:r>
        <w:rPr>
          <w:rFonts w:hint="eastAsia" w:ascii="微软雅黑" w:hAnsi="微软雅黑" w:eastAsia="微软雅黑" w:cs="微软雅黑"/>
          <w:b/>
          <w:bCs/>
          <w:spacing w:val="10"/>
          <w:sz w:val="24"/>
          <w:szCs w:val="24"/>
          <w:highlight w:val="none"/>
          <w:lang w:eastAsia="zh-CN"/>
        </w:rPr>
        <w:t>三条</w:t>
      </w:r>
      <w:r>
        <w:rPr>
          <w:rFonts w:hint="eastAsia" w:ascii="微软雅黑" w:hAnsi="微软雅黑" w:eastAsia="微软雅黑" w:cs="微软雅黑"/>
          <w:spacing w:val="10"/>
          <w:sz w:val="24"/>
          <w:szCs w:val="24"/>
          <w:highlight w:val="none"/>
          <w:lang w:eastAsia="zh-CN"/>
        </w:rPr>
        <w:t xml:space="preserve"> </w:t>
      </w:r>
      <w:r>
        <w:rPr>
          <w:rFonts w:hint="eastAsia" w:ascii="微软雅黑" w:hAnsi="微软雅黑" w:eastAsia="微软雅黑" w:cs="微软雅黑"/>
          <w:spacing w:val="0"/>
          <w:sz w:val="24"/>
          <w:szCs w:val="24"/>
          <w:highlight w:val="none"/>
          <w:lang w:val="en-US" w:eastAsia="zh-CN"/>
        </w:rPr>
        <w:t>违反本办法规定，根据《农田水利条例》有关规定进行处理。</w:t>
      </w:r>
    </w:p>
    <w:p w14:paraId="46B45518">
      <w:pPr>
        <w:pStyle w:val="2"/>
        <w:keepNext w:val="0"/>
        <w:keepLines w:val="0"/>
        <w:pageBreakBefore w:val="0"/>
        <w:widowControl w:val="0"/>
        <w:kinsoku w:val="0"/>
        <w:wordWrap/>
        <w:overflowPunct/>
        <w:topLinePunct w:val="0"/>
        <w:autoSpaceDE w:val="0"/>
        <w:autoSpaceDN w:val="0"/>
        <w:bidi w:val="0"/>
        <w:adjustRightInd w:val="0"/>
        <w:snapToGrid w:val="0"/>
        <w:spacing w:before="0" w:line="560" w:lineRule="exact"/>
        <w:ind w:right="0" w:firstLine="520" w:firstLineChars="200"/>
        <w:jc w:val="both"/>
        <w:textAlignment w:val="baseline"/>
        <w:rPr>
          <w:rFonts w:hint="eastAsia" w:ascii="微软雅黑" w:hAnsi="微软雅黑" w:eastAsia="微软雅黑" w:cs="微软雅黑"/>
          <w:spacing w:val="0"/>
          <w:sz w:val="24"/>
          <w:szCs w:val="24"/>
          <w:highlight w:val="none"/>
        </w:rPr>
      </w:pPr>
      <w:r>
        <w:rPr>
          <w:rFonts w:hint="eastAsia" w:ascii="微软雅黑" w:hAnsi="微软雅黑" w:eastAsia="微软雅黑" w:cs="微软雅黑"/>
          <w:b/>
          <w:bCs/>
          <w:spacing w:val="10"/>
          <w:sz w:val="24"/>
          <w:szCs w:val="24"/>
          <w:highlight w:val="none"/>
        </w:rPr>
        <w:t>第四十</w:t>
      </w:r>
      <w:r>
        <w:rPr>
          <w:rFonts w:hint="eastAsia" w:ascii="微软雅黑" w:hAnsi="微软雅黑" w:eastAsia="微软雅黑" w:cs="微软雅黑"/>
          <w:b/>
          <w:bCs/>
          <w:spacing w:val="10"/>
          <w:sz w:val="24"/>
          <w:szCs w:val="24"/>
          <w:highlight w:val="none"/>
          <w:lang w:val="en-US" w:eastAsia="zh-CN"/>
        </w:rPr>
        <w:t>四</w:t>
      </w:r>
      <w:r>
        <w:rPr>
          <w:rFonts w:hint="eastAsia" w:ascii="微软雅黑" w:hAnsi="微软雅黑" w:eastAsia="微软雅黑" w:cs="微软雅黑"/>
          <w:b/>
          <w:bCs/>
          <w:spacing w:val="10"/>
          <w:sz w:val="24"/>
          <w:szCs w:val="24"/>
          <w:highlight w:val="none"/>
          <w:lang w:eastAsia="zh-CN"/>
        </w:rPr>
        <w:t>条</w:t>
      </w:r>
      <w:r>
        <w:rPr>
          <w:rFonts w:hint="eastAsia" w:ascii="微软雅黑" w:hAnsi="微软雅黑" w:eastAsia="微软雅黑" w:cs="微软雅黑"/>
          <w:spacing w:val="5"/>
          <w:sz w:val="24"/>
          <w:szCs w:val="24"/>
          <w:highlight w:val="none"/>
          <w:lang w:eastAsia="zh-CN"/>
        </w:rPr>
        <w:t xml:space="preserve"> </w:t>
      </w:r>
      <w:r>
        <w:rPr>
          <w:rFonts w:hint="eastAsia" w:ascii="微软雅黑" w:hAnsi="微软雅黑" w:eastAsia="微软雅黑" w:cs="微软雅黑"/>
          <w:spacing w:val="0"/>
          <w:sz w:val="24"/>
          <w:szCs w:val="24"/>
          <w:highlight w:val="none"/>
        </w:rPr>
        <w:t>县水行政主管部门、农业农村部门和乡镇、</w:t>
      </w:r>
      <w:r>
        <w:rPr>
          <w:rFonts w:hint="eastAsia" w:ascii="微软雅黑" w:hAnsi="微软雅黑" w:eastAsia="微软雅黑" w:cs="微软雅黑"/>
          <w:spacing w:val="0"/>
          <w:sz w:val="24"/>
          <w:szCs w:val="24"/>
          <w:highlight w:val="none"/>
          <w:lang w:val="en-US" w:eastAsia="zh-CN"/>
        </w:rPr>
        <w:t>街办、</w:t>
      </w:r>
      <w:r>
        <w:rPr>
          <w:rFonts w:hint="eastAsia" w:ascii="微软雅黑" w:hAnsi="微软雅黑" w:eastAsia="微软雅黑" w:cs="微软雅黑"/>
          <w:spacing w:val="0"/>
          <w:sz w:val="24"/>
          <w:szCs w:val="24"/>
          <w:highlight w:val="none"/>
        </w:rPr>
        <w:t>场应加强业务指导和技术培训，督促管护主体认真落实运行管护工作，加强宣传政策制度，积极引导村民珍惜爱护工程设施。所有村民都有维护工程设施的义务</w:t>
      </w:r>
      <w:r>
        <w:rPr>
          <w:rFonts w:hint="eastAsia" w:ascii="微软雅黑" w:hAnsi="微软雅黑" w:eastAsia="微软雅黑" w:cs="微软雅黑"/>
          <w:spacing w:val="0"/>
          <w:sz w:val="24"/>
          <w:szCs w:val="24"/>
          <w:highlight w:val="none"/>
          <w:lang w:eastAsia="zh-CN"/>
        </w:rPr>
        <w:t>，</w:t>
      </w:r>
      <w:r>
        <w:rPr>
          <w:rFonts w:hint="eastAsia" w:ascii="微软雅黑" w:hAnsi="微软雅黑" w:eastAsia="微软雅黑" w:cs="微软雅黑"/>
          <w:spacing w:val="0"/>
          <w:sz w:val="24"/>
          <w:szCs w:val="24"/>
          <w:highlight w:val="none"/>
        </w:rPr>
        <w:t>有权制止、检举损毁工程设施的行为。</w:t>
      </w:r>
    </w:p>
    <w:p w14:paraId="2F28B108">
      <w:pPr>
        <w:pStyle w:val="2"/>
        <w:keepNext w:val="0"/>
        <w:keepLines w:val="0"/>
        <w:pageBreakBefore w:val="0"/>
        <w:widowControl w:val="0"/>
        <w:kinsoku w:val="0"/>
        <w:wordWrap/>
        <w:overflowPunct/>
        <w:topLinePunct w:val="0"/>
        <w:autoSpaceDE w:val="0"/>
        <w:autoSpaceDN w:val="0"/>
        <w:bidi w:val="0"/>
        <w:adjustRightInd w:val="0"/>
        <w:snapToGrid w:val="0"/>
        <w:spacing w:before="0" w:line="560" w:lineRule="exact"/>
        <w:ind w:right="0" w:firstLine="520" w:firstLineChars="200"/>
        <w:jc w:val="both"/>
        <w:textAlignment w:val="baseline"/>
        <w:rPr>
          <w:rFonts w:hint="eastAsia" w:ascii="微软雅黑" w:hAnsi="微软雅黑" w:eastAsia="微软雅黑" w:cs="微软雅黑"/>
          <w:spacing w:val="0"/>
          <w:sz w:val="24"/>
          <w:szCs w:val="24"/>
          <w:highlight w:val="none"/>
        </w:rPr>
      </w:pPr>
      <w:r>
        <w:rPr>
          <w:rFonts w:hint="eastAsia" w:ascii="微软雅黑" w:hAnsi="微软雅黑" w:eastAsia="微软雅黑" w:cs="微软雅黑"/>
          <w:b/>
          <w:bCs/>
          <w:spacing w:val="10"/>
          <w:sz w:val="24"/>
          <w:szCs w:val="24"/>
          <w:highlight w:val="none"/>
        </w:rPr>
        <w:t>第四十</w:t>
      </w:r>
      <w:r>
        <w:rPr>
          <w:rFonts w:hint="eastAsia" w:ascii="微软雅黑" w:hAnsi="微软雅黑" w:eastAsia="微软雅黑" w:cs="微软雅黑"/>
          <w:b/>
          <w:bCs/>
          <w:spacing w:val="10"/>
          <w:sz w:val="24"/>
          <w:szCs w:val="24"/>
          <w:highlight w:val="none"/>
          <w:lang w:val="en-US" w:eastAsia="zh-CN"/>
        </w:rPr>
        <w:t>五</w:t>
      </w:r>
      <w:r>
        <w:rPr>
          <w:rFonts w:hint="eastAsia" w:ascii="微软雅黑" w:hAnsi="微软雅黑" w:eastAsia="微软雅黑" w:cs="微软雅黑"/>
          <w:b/>
          <w:bCs/>
          <w:spacing w:val="10"/>
          <w:sz w:val="24"/>
          <w:szCs w:val="24"/>
          <w:highlight w:val="none"/>
          <w:lang w:eastAsia="zh-CN"/>
        </w:rPr>
        <w:t>条</w:t>
      </w:r>
      <w:r>
        <w:rPr>
          <w:rFonts w:hint="eastAsia" w:ascii="微软雅黑" w:hAnsi="微软雅黑" w:eastAsia="微软雅黑" w:cs="微软雅黑"/>
          <w:spacing w:val="5"/>
          <w:sz w:val="24"/>
          <w:szCs w:val="24"/>
          <w:highlight w:val="none"/>
          <w:lang w:eastAsia="zh-CN"/>
        </w:rPr>
        <w:t xml:space="preserve"> </w:t>
      </w:r>
      <w:r>
        <w:rPr>
          <w:rFonts w:hint="eastAsia" w:ascii="微软雅黑" w:hAnsi="微软雅黑" w:eastAsia="微软雅黑" w:cs="微软雅黑"/>
          <w:spacing w:val="0"/>
          <w:sz w:val="24"/>
          <w:szCs w:val="24"/>
          <w:highlight w:val="none"/>
        </w:rPr>
        <w:t>每年3月定为水利工程设施“管护</w:t>
      </w:r>
      <w:r>
        <w:rPr>
          <w:rFonts w:hint="eastAsia" w:ascii="微软雅黑" w:hAnsi="微软雅黑" w:eastAsia="微软雅黑" w:cs="微软雅黑"/>
          <w:spacing w:val="0"/>
          <w:sz w:val="24"/>
          <w:szCs w:val="24"/>
          <w:highlight w:val="none"/>
          <w:lang w:val="en-US" w:eastAsia="zh-CN"/>
        </w:rPr>
        <w:t>宣传</w:t>
      </w:r>
      <w:r>
        <w:rPr>
          <w:rFonts w:hint="eastAsia" w:ascii="微软雅黑" w:hAnsi="微软雅黑" w:eastAsia="微软雅黑" w:cs="微软雅黑"/>
          <w:spacing w:val="0"/>
          <w:sz w:val="24"/>
          <w:szCs w:val="24"/>
          <w:highlight w:val="none"/>
        </w:rPr>
        <w:t>月”</w:t>
      </w:r>
      <w:r>
        <w:rPr>
          <w:rFonts w:hint="eastAsia" w:ascii="微软雅黑" w:hAnsi="微软雅黑" w:eastAsia="微软雅黑" w:cs="微软雅黑"/>
          <w:spacing w:val="0"/>
          <w:sz w:val="24"/>
          <w:szCs w:val="24"/>
          <w:highlight w:val="none"/>
          <w:lang w:eastAsia="zh-CN"/>
        </w:rPr>
        <w:t>，</w:t>
      </w:r>
      <w:r>
        <w:rPr>
          <w:rFonts w:hint="eastAsia" w:ascii="微软雅黑" w:hAnsi="微软雅黑" w:eastAsia="微软雅黑" w:cs="微软雅黑"/>
          <w:spacing w:val="0"/>
          <w:sz w:val="24"/>
          <w:szCs w:val="24"/>
          <w:highlight w:val="none"/>
          <w:lang w:val="en-US" w:eastAsia="zh-CN"/>
        </w:rPr>
        <w:t>由水利、农业农村、财政、发展改革委等部门以及乡镇人民政府、街办、农场，要</w:t>
      </w:r>
      <w:r>
        <w:rPr>
          <w:rFonts w:hint="eastAsia" w:ascii="微软雅黑" w:hAnsi="微软雅黑" w:eastAsia="微软雅黑" w:cs="微软雅黑"/>
          <w:spacing w:val="0"/>
          <w:sz w:val="24"/>
          <w:szCs w:val="24"/>
          <w:highlight w:val="none"/>
        </w:rPr>
        <w:t>开展宣传活动</w:t>
      </w:r>
      <w:r>
        <w:rPr>
          <w:rFonts w:hint="eastAsia" w:ascii="微软雅黑" w:hAnsi="微软雅黑" w:eastAsia="微软雅黑" w:cs="微软雅黑"/>
          <w:spacing w:val="0"/>
          <w:sz w:val="24"/>
          <w:szCs w:val="24"/>
          <w:highlight w:val="none"/>
          <w:lang w:eastAsia="zh-CN"/>
        </w:rPr>
        <w:t>，</w:t>
      </w:r>
      <w:r>
        <w:rPr>
          <w:rFonts w:hint="eastAsia" w:ascii="微软雅黑" w:hAnsi="微软雅黑" w:eastAsia="微软雅黑" w:cs="微软雅黑"/>
          <w:spacing w:val="0"/>
          <w:sz w:val="24"/>
          <w:szCs w:val="24"/>
          <w:highlight w:val="none"/>
        </w:rPr>
        <w:t>普及</w:t>
      </w:r>
      <w:r>
        <w:rPr>
          <w:rFonts w:hint="eastAsia" w:ascii="微软雅黑" w:hAnsi="微软雅黑" w:eastAsia="微软雅黑" w:cs="微软雅黑"/>
          <w:spacing w:val="0"/>
          <w:sz w:val="24"/>
          <w:szCs w:val="24"/>
          <w:highlight w:val="none"/>
          <w:lang w:val="en-US" w:eastAsia="zh-CN"/>
        </w:rPr>
        <w:t>运行管护、节水奖励、累进加价收费、水价等</w:t>
      </w:r>
      <w:r>
        <w:rPr>
          <w:rFonts w:hint="eastAsia" w:ascii="微软雅黑" w:hAnsi="微软雅黑" w:eastAsia="微软雅黑" w:cs="微软雅黑"/>
          <w:spacing w:val="0"/>
          <w:sz w:val="24"/>
          <w:szCs w:val="24"/>
          <w:highlight w:val="none"/>
        </w:rPr>
        <w:t>政策和常识，增强管护责任意识，营造良好氛围；开展排查行动</w:t>
      </w:r>
      <w:r>
        <w:rPr>
          <w:rFonts w:hint="eastAsia" w:ascii="微软雅黑" w:hAnsi="微软雅黑" w:eastAsia="微软雅黑" w:cs="微软雅黑"/>
          <w:spacing w:val="0"/>
          <w:sz w:val="24"/>
          <w:szCs w:val="24"/>
          <w:highlight w:val="none"/>
          <w:lang w:eastAsia="zh-CN"/>
        </w:rPr>
        <w:t>，</w:t>
      </w:r>
      <w:r>
        <w:rPr>
          <w:rFonts w:hint="eastAsia" w:ascii="微软雅黑" w:hAnsi="微软雅黑" w:eastAsia="微软雅黑" w:cs="微软雅黑"/>
          <w:spacing w:val="0"/>
          <w:sz w:val="24"/>
          <w:szCs w:val="24"/>
          <w:highlight w:val="none"/>
        </w:rPr>
        <w:t>立足农业生产需求，突出重点</w:t>
      </w:r>
      <w:r>
        <w:rPr>
          <w:rFonts w:hint="eastAsia" w:ascii="微软雅黑" w:hAnsi="微软雅黑" w:eastAsia="微软雅黑" w:cs="微软雅黑"/>
          <w:spacing w:val="0"/>
          <w:sz w:val="24"/>
          <w:szCs w:val="24"/>
          <w:highlight w:val="none"/>
          <w:lang w:eastAsia="zh-CN"/>
        </w:rPr>
        <w:t>、</w:t>
      </w:r>
      <w:r>
        <w:rPr>
          <w:rFonts w:hint="eastAsia" w:ascii="微软雅黑" w:hAnsi="微软雅黑" w:eastAsia="微软雅黑" w:cs="微软雅黑"/>
          <w:spacing w:val="0"/>
          <w:sz w:val="24"/>
          <w:szCs w:val="24"/>
          <w:highlight w:val="none"/>
        </w:rPr>
        <w:t>全面覆盖，查清水利设施存在问题，开展集中整改，针对排查发现的问题，坚持即查即改，建立台账、整改销号</w:t>
      </w:r>
      <w:r>
        <w:rPr>
          <w:rFonts w:hint="eastAsia" w:ascii="微软雅黑" w:hAnsi="微软雅黑" w:eastAsia="微软雅黑" w:cs="微软雅黑"/>
          <w:spacing w:val="0"/>
          <w:sz w:val="24"/>
          <w:szCs w:val="24"/>
          <w:highlight w:val="none"/>
          <w:lang w:eastAsia="zh-CN"/>
        </w:rPr>
        <w:t>，</w:t>
      </w:r>
      <w:r>
        <w:rPr>
          <w:rFonts w:hint="eastAsia" w:ascii="微软雅黑" w:hAnsi="微软雅黑" w:eastAsia="微软雅黑" w:cs="微软雅黑"/>
          <w:spacing w:val="0"/>
          <w:sz w:val="24"/>
          <w:szCs w:val="24"/>
          <w:highlight w:val="none"/>
        </w:rPr>
        <w:t>提高管护质量。</w:t>
      </w:r>
    </w:p>
    <w:p w14:paraId="76B64439">
      <w:pPr>
        <w:keepNext w:val="0"/>
        <w:keepLines w:val="0"/>
        <w:pageBreakBefore w:val="0"/>
        <w:widowControl w:val="0"/>
        <w:kinsoku w:val="0"/>
        <w:wordWrap/>
        <w:overflowPunct/>
        <w:topLinePunct w:val="0"/>
        <w:autoSpaceDE w:val="0"/>
        <w:autoSpaceDN w:val="0"/>
        <w:bidi w:val="0"/>
        <w:adjustRightInd w:val="0"/>
        <w:snapToGrid w:val="0"/>
        <w:spacing w:before="0" w:line="560" w:lineRule="exact"/>
        <w:ind w:left="0" w:firstLine="488" w:firstLineChars="200"/>
        <w:jc w:val="center"/>
        <w:textAlignment w:val="baseline"/>
        <w:outlineLvl w:val="1"/>
        <w:rPr>
          <w:rFonts w:hint="eastAsia" w:ascii="微软雅黑" w:hAnsi="微软雅黑" w:eastAsia="微软雅黑" w:cs="微软雅黑"/>
          <w:b/>
          <w:bCs/>
          <w:sz w:val="24"/>
          <w:szCs w:val="24"/>
          <w:highlight w:val="none"/>
        </w:rPr>
      </w:pPr>
      <w:r>
        <w:rPr>
          <w:rFonts w:hint="eastAsia" w:ascii="微软雅黑" w:hAnsi="微软雅黑" w:eastAsia="微软雅黑" w:cs="微软雅黑"/>
          <w:b/>
          <w:bCs/>
          <w:spacing w:val="2"/>
          <w:sz w:val="24"/>
          <w:szCs w:val="24"/>
          <w:highlight w:val="none"/>
        </w:rPr>
        <w:t>第八章</w:t>
      </w:r>
      <w:r>
        <w:rPr>
          <w:rFonts w:hint="eastAsia" w:ascii="微软雅黑" w:hAnsi="微软雅黑" w:eastAsia="微软雅黑" w:cs="微软雅黑"/>
          <w:b/>
          <w:bCs/>
          <w:spacing w:val="2"/>
          <w:sz w:val="24"/>
          <w:szCs w:val="24"/>
          <w:highlight w:val="none"/>
          <w:lang w:val="en-US" w:eastAsia="zh-CN"/>
        </w:rPr>
        <w:t xml:space="preserve"> </w:t>
      </w:r>
      <w:r>
        <w:rPr>
          <w:rFonts w:hint="eastAsia" w:ascii="微软雅黑" w:hAnsi="微软雅黑" w:eastAsia="微软雅黑" w:cs="微软雅黑"/>
          <w:b/>
          <w:bCs/>
          <w:spacing w:val="2"/>
          <w:sz w:val="24"/>
          <w:szCs w:val="24"/>
          <w:highlight w:val="none"/>
        </w:rPr>
        <w:t>附则</w:t>
      </w:r>
    </w:p>
    <w:p w14:paraId="76B9EAC5">
      <w:pPr>
        <w:pStyle w:val="2"/>
        <w:keepNext w:val="0"/>
        <w:keepLines w:val="0"/>
        <w:pageBreakBefore w:val="0"/>
        <w:widowControl w:val="0"/>
        <w:kinsoku w:val="0"/>
        <w:wordWrap/>
        <w:overflowPunct/>
        <w:topLinePunct w:val="0"/>
        <w:autoSpaceDE w:val="0"/>
        <w:autoSpaceDN w:val="0"/>
        <w:bidi w:val="0"/>
        <w:adjustRightInd w:val="0"/>
        <w:snapToGrid w:val="0"/>
        <w:spacing w:before="0" w:line="560" w:lineRule="exact"/>
        <w:ind w:left="0" w:right="0" w:firstLine="520" w:firstLineChars="200"/>
        <w:jc w:val="both"/>
        <w:textAlignment w:val="baseline"/>
        <w:rPr>
          <w:rFonts w:hint="eastAsia" w:ascii="微软雅黑" w:hAnsi="微软雅黑" w:eastAsia="微软雅黑" w:cs="微软雅黑"/>
          <w:spacing w:val="0"/>
          <w:sz w:val="24"/>
          <w:szCs w:val="24"/>
          <w:highlight w:val="none"/>
        </w:rPr>
      </w:pPr>
      <w:r>
        <w:rPr>
          <w:rFonts w:hint="eastAsia" w:ascii="微软雅黑" w:hAnsi="微软雅黑" w:eastAsia="微软雅黑" w:cs="微软雅黑"/>
          <w:b/>
          <w:bCs/>
          <w:spacing w:val="10"/>
          <w:sz w:val="24"/>
          <w:szCs w:val="24"/>
          <w:highlight w:val="none"/>
        </w:rPr>
        <w:t>第四十</w:t>
      </w:r>
      <w:r>
        <w:rPr>
          <w:rFonts w:hint="eastAsia" w:ascii="微软雅黑" w:hAnsi="微软雅黑" w:eastAsia="微软雅黑" w:cs="微软雅黑"/>
          <w:b/>
          <w:bCs/>
          <w:spacing w:val="10"/>
          <w:sz w:val="24"/>
          <w:szCs w:val="24"/>
          <w:highlight w:val="none"/>
          <w:lang w:val="en-US" w:eastAsia="zh-CN"/>
        </w:rPr>
        <w:t>六</w:t>
      </w:r>
      <w:r>
        <w:rPr>
          <w:rFonts w:hint="eastAsia" w:ascii="微软雅黑" w:hAnsi="微软雅黑" w:eastAsia="微软雅黑" w:cs="微软雅黑"/>
          <w:b/>
          <w:bCs/>
          <w:spacing w:val="10"/>
          <w:sz w:val="24"/>
          <w:szCs w:val="24"/>
          <w:highlight w:val="none"/>
          <w:lang w:eastAsia="zh-CN"/>
        </w:rPr>
        <w:t>条</w:t>
      </w:r>
      <w:r>
        <w:rPr>
          <w:rFonts w:hint="eastAsia" w:ascii="微软雅黑" w:hAnsi="微软雅黑" w:eastAsia="微软雅黑" w:cs="微软雅黑"/>
          <w:spacing w:val="10"/>
          <w:sz w:val="24"/>
          <w:szCs w:val="24"/>
          <w:highlight w:val="none"/>
          <w:lang w:eastAsia="zh-CN"/>
        </w:rPr>
        <w:t xml:space="preserve"> </w:t>
      </w:r>
      <w:r>
        <w:rPr>
          <w:rFonts w:hint="eastAsia" w:ascii="微软雅黑" w:hAnsi="微软雅黑" w:eastAsia="微软雅黑" w:cs="微软雅黑"/>
          <w:spacing w:val="0"/>
          <w:sz w:val="24"/>
          <w:szCs w:val="24"/>
          <w:highlight w:val="none"/>
        </w:rPr>
        <w:t>本办法由县</w:t>
      </w:r>
      <w:r>
        <w:rPr>
          <w:rFonts w:hint="eastAsia" w:ascii="微软雅黑" w:hAnsi="微软雅黑" w:eastAsia="微软雅黑" w:cs="微软雅黑"/>
          <w:spacing w:val="0"/>
          <w:sz w:val="24"/>
          <w:szCs w:val="24"/>
          <w:highlight w:val="none"/>
          <w:lang w:eastAsia="zh-CN"/>
        </w:rPr>
        <w:t>人民政府办公室</w:t>
      </w:r>
      <w:r>
        <w:rPr>
          <w:rFonts w:hint="eastAsia" w:ascii="微软雅黑" w:hAnsi="微软雅黑" w:eastAsia="微软雅黑" w:cs="微软雅黑"/>
          <w:spacing w:val="0"/>
          <w:sz w:val="24"/>
          <w:szCs w:val="24"/>
          <w:highlight w:val="none"/>
        </w:rPr>
        <w:t>负责解释</w:t>
      </w:r>
      <w:r>
        <w:rPr>
          <w:rFonts w:hint="eastAsia" w:ascii="微软雅黑" w:hAnsi="微软雅黑" w:eastAsia="微软雅黑" w:cs="微软雅黑"/>
          <w:spacing w:val="0"/>
          <w:sz w:val="24"/>
          <w:szCs w:val="24"/>
          <w:highlight w:val="none"/>
          <w:lang w:eastAsia="zh-CN"/>
        </w:rPr>
        <w:t>。</w:t>
      </w:r>
      <w:r>
        <w:rPr>
          <w:rFonts w:hint="eastAsia" w:ascii="微软雅黑" w:hAnsi="微软雅黑" w:eastAsia="微软雅黑" w:cs="微软雅黑"/>
          <w:spacing w:val="0"/>
          <w:sz w:val="24"/>
          <w:szCs w:val="24"/>
          <w:highlight w:val="none"/>
        </w:rPr>
        <w:t>上级规定与本办法不一致时，从其规定执行。</w:t>
      </w:r>
    </w:p>
    <w:p w14:paraId="6C266684">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520" w:firstLineChars="200"/>
        <w:textAlignment w:val="baseline"/>
        <w:rPr>
          <w:rFonts w:hint="eastAsia" w:ascii="微软雅黑" w:hAnsi="微软雅黑" w:eastAsia="微软雅黑" w:cs="微软雅黑"/>
          <w:sz w:val="24"/>
          <w:szCs w:val="24"/>
          <w:highlight w:val="none"/>
        </w:rPr>
      </w:pPr>
      <w:r>
        <w:rPr>
          <w:rFonts w:hint="eastAsia" w:ascii="微软雅黑" w:hAnsi="微软雅黑" w:eastAsia="微软雅黑" w:cs="微软雅黑"/>
          <w:b/>
          <w:bCs/>
          <w:snapToGrid w:val="0"/>
          <w:color w:val="000000"/>
          <w:spacing w:val="10"/>
          <w:kern w:val="0"/>
          <w:sz w:val="24"/>
          <w:szCs w:val="24"/>
          <w:highlight w:val="none"/>
          <w:lang w:val="en-US" w:eastAsia="en-US" w:bidi="ar-SA"/>
        </w:rPr>
        <w:t>第四十</w:t>
      </w:r>
      <w:r>
        <w:rPr>
          <w:rFonts w:hint="eastAsia" w:ascii="微软雅黑" w:hAnsi="微软雅黑" w:eastAsia="微软雅黑" w:cs="微软雅黑"/>
          <w:b/>
          <w:bCs/>
          <w:snapToGrid w:val="0"/>
          <w:color w:val="000000"/>
          <w:spacing w:val="10"/>
          <w:kern w:val="0"/>
          <w:sz w:val="24"/>
          <w:szCs w:val="24"/>
          <w:highlight w:val="none"/>
          <w:lang w:val="en-US" w:eastAsia="zh-CN" w:bidi="ar-SA"/>
        </w:rPr>
        <w:t>七</w:t>
      </w:r>
      <w:r>
        <w:rPr>
          <w:rFonts w:hint="eastAsia" w:ascii="微软雅黑" w:hAnsi="微软雅黑" w:eastAsia="微软雅黑" w:cs="微软雅黑"/>
          <w:b/>
          <w:bCs/>
          <w:snapToGrid w:val="0"/>
          <w:color w:val="000000"/>
          <w:spacing w:val="10"/>
          <w:kern w:val="0"/>
          <w:sz w:val="24"/>
          <w:szCs w:val="24"/>
          <w:highlight w:val="none"/>
          <w:lang w:val="en-US" w:eastAsia="zh-CN" w:bidi="ar-SA"/>
        </w:rPr>
        <w:t>条</w:t>
      </w:r>
      <w:r>
        <w:rPr>
          <w:rFonts w:hint="eastAsia" w:ascii="微软雅黑" w:hAnsi="微软雅黑" w:eastAsia="微软雅黑" w:cs="微软雅黑"/>
          <w:spacing w:val="7"/>
          <w:sz w:val="24"/>
          <w:szCs w:val="24"/>
          <w:highlight w:val="none"/>
          <w:lang w:eastAsia="zh-CN"/>
        </w:rPr>
        <w:t xml:space="preserve"> </w:t>
      </w:r>
      <w:r>
        <w:rPr>
          <w:rFonts w:hint="eastAsia" w:ascii="微软雅黑" w:hAnsi="微软雅黑" w:eastAsia="微软雅黑" w:cs="微软雅黑"/>
          <w:snapToGrid w:val="0"/>
          <w:color w:val="000000"/>
          <w:spacing w:val="0"/>
          <w:kern w:val="0"/>
          <w:sz w:val="24"/>
          <w:szCs w:val="24"/>
          <w:highlight w:val="none"/>
          <w:lang w:val="en-US" w:eastAsia="en-US" w:bidi="ar-SA"/>
        </w:rPr>
        <w:t>本办法自</w:t>
      </w:r>
      <w:r>
        <w:rPr>
          <w:rFonts w:hint="eastAsia" w:ascii="微软雅黑" w:hAnsi="微软雅黑" w:eastAsia="微软雅黑" w:cs="微软雅黑"/>
          <w:snapToGrid w:val="0"/>
          <w:color w:val="000000"/>
          <w:spacing w:val="0"/>
          <w:kern w:val="0"/>
          <w:sz w:val="24"/>
          <w:szCs w:val="24"/>
          <w:highlight w:val="none"/>
          <w:lang w:val="en-US" w:eastAsia="zh-CN" w:bidi="ar-SA"/>
        </w:rPr>
        <w:t>2025年1月1日起</w:t>
      </w:r>
      <w:r>
        <w:rPr>
          <w:rFonts w:hint="eastAsia" w:ascii="微软雅黑" w:hAnsi="微软雅黑" w:eastAsia="微软雅黑" w:cs="微软雅黑"/>
          <w:snapToGrid w:val="0"/>
          <w:color w:val="000000"/>
          <w:spacing w:val="0"/>
          <w:kern w:val="0"/>
          <w:sz w:val="24"/>
          <w:szCs w:val="24"/>
          <w:highlight w:val="none"/>
          <w:lang w:val="en-US" w:eastAsia="en-US" w:bidi="ar-SA"/>
        </w:rPr>
        <w:t>施行</w:t>
      </w:r>
      <w:r>
        <w:rPr>
          <w:rFonts w:hint="eastAsia" w:ascii="微软雅黑" w:hAnsi="微软雅黑" w:eastAsia="微软雅黑" w:cs="微软雅黑"/>
          <w:snapToGrid w:val="0"/>
          <w:color w:val="000000"/>
          <w:spacing w:val="0"/>
          <w:kern w:val="0"/>
          <w:sz w:val="24"/>
          <w:szCs w:val="24"/>
          <w:highlight w:val="none"/>
          <w:lang w:val="en-US" w:eastAsia="zh-CN" w:bidi="ar-SA"/>
        </w:rPr>
        <w:t>，有效</w:t>
      </w:r>
      <w:r>
        <w:rPr>
          <w:rFonts w:hint="eastAsia" w:ascii="微软雅黑" w:hAnsi="微软雅黑" w:eastAsia="微软雅黑" w:cs="微软雅黑"/>
          <w:snapToGrid w:val="0"/>
          <w:color w:val="000000"/>
          <w:spacing w:val="0"/>
          <w:kern w:val="0"/>
          <w:sz w:val="24"/>
          <w:szCs w:val="24"/>
          <w:highlight w:val="none"/>
          <w:lang w:val="en-US" w:eastAsia="zh-CN" w:bidi="ar-SA"/>
        </w:rPr>
        <w:t>期限至2026年12月31日</w:t>
      </w:r>
      <w:r>
        <w:rPr>
          <w:rFonts w:hint="eastAsia" w:ascii="微软雅黑" w:hAnsi="微软雅黑" w:eastAsia="微软雅黑" w:cs="微软雅黑"/>
          <w:snapToGrid w:val="0"/>
          <w:color w:val="000000"/>
          <w:spacing w:val="0"/>
          <w:kern w:val="0"/>
          <w:sz w:val="24"/>
          <w:szCs w:val="24"/>
          <w:highlight w:val="none"/>
          <w:lang w:val="en-US" w:eastAsia="zh-CN" w:bidi="ar-SA"/>
        </w:rPr>
        <w:t>。</w:t>
      </w:r>
    </w:p>
    <w:p w14:paraId="6E06CE4B">
      <w:pPr>
        <w:rPr>
          <w:rFonts w:hint="eastAsia" w:ascii="微软雅黑" w:hAnsi="微软雅黑" w:eastAsia="微软雅黑" w:cs="微软雅黑"/>
          <w:sz w:val="24"/>
          <w:szCs w:val="24"/>
          <w:highlight w:val="none"/>
        </w:rPr>
      </w:pPr>
    </w:p>
    <w:p w14:paraId="3A96FC60">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480" w:firstLineChars="200"/>
        <w:textAlignment w:val="baseline"/>
        <w:rPr>
          <w:rFonts w:hint="eastAsia" w:ascii="微软雅黑" w:hAnsi="微软雅黑" w:eastAsia="微软雅黑" w:cs="微软雅黑"/>
          <w:snapToGrid w:val="0"/>
          <w:color w:val="000000"/>
          <w:spacing w:val="0"/>
          <w:kern w:val="0"/>
          <w:sz w:val="24"/>
          <w:szCs w:val="24"/>
          <w:highlight w:val="none"/>
          <w:lang w:val="en-US" w:eastAsia="zh-CN" w:bidi="ar-SA"/>
        </w:rPr>
      </w:pPr>
    </w:p>
    <w:p w14:paraId="56182B68">
      <w:pPr>
        <w:rPr>
          <w:rFonts w:hint="eastAsia" w:ascii="微软雅黑" w:hAnsi="微软雅黑" w:eastAsia="微软雅黑" w:cs="微软雅黑"/>
          <w:sz w:val="24"/>
          <w:szCs w:val="24"/>
          <w:highlight w:val="none"/>
        </w:rPr>
      </w:pPr>
    </w:p>
    <w:p w14:paraId="60E34CCF">
      <w:pPr>
        <w:rPr>
          <w:rFonts w:hint="eastAsia" w:ascii="微软雅黑" w:hAnsi="微软雅黑" w:eastAsia="微软雅黑" w:cs="微软雅黑"/>
          <w:sz w:val="24"/>
          <w:szCs w:val="24"/>
        </w:rPr>
      </w:pPr>
    </w:p>
    <w:sectPr>
      <w:footerReference r:id="rId5" w:type="default"/>
      <w:pgSz w:w="11906" w:h="16838"/>
      <w:pgMar w:top="2098" w:right="1531" w:bottom="1984" w:left="1531" w:header="851" w:footer="1474" w:gutter="0"/>
      <w:pgNumType w:fmt="numberInDash"/>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方正小标宋简体">
    <w:panose1 w:val="02000000000000000000"/>
    <w:charset w:val="86"/>
    <w:family w:val="auto"/>
    <w:pitch w:val="default"/>
    <w:sig w:usb0="A00002BF" w:usb1="184F6CFA" w:usb2="00000012" w:usb3="00000000" w:csb0="00040001" w:csb1="00000000"/>
  </w:font>
  <w:font w:name="楷体">
    <w:panose1 w:val="02010609060101010101"/>
    <w:charset w:val="86"/>
    <w:family w:val="auto"/>
    <w:pitch w:val="default"/>
    <w:sig w:usb0="800002BF" w:usb1="38CF7CFA" w:usb2="00000016" w:usb3="00000000" w:csb0="00040001" w:csb1="00000000"/>
  </w:font>
  <w:font w:name="方正公文小标宋">
    <w:altName w:val="方正小标宋简体"/>
    <w:panose1 w:val="020005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193490">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0DE0ED0">
                          <w:pPr>
                            <w:pStyle w:val="3"/>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40DE0ED0">
                    <w:pPr>
                      <w:pStyle w:val="3"/>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370860"/>
    <w:rsid w:val="15CE3104"/>
    <w:rsid w:val="1AFD3EC6"/>
    <w:rsid w:val="1BFF39FC"/>
    <w:rsid w:val="20D94EF4"/>
    <w:rsid w:val="2C173870"/>
    <w:rsid w:val="30742AC0"/>
    <w:rsid w:val="313C7EB5"/>
    <w:rsid w:val="34932565"/>
    <w:rsid w:val="3F5E5E1F"/>
    <w:rsid w:val="4D4B18DC"/>
    <w:rsid w:val="4D8B64E2"/>
    <w:rsid w:val="5D5E55F0"/>
    <w:rsid w:val="61677E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both"/>
      <w:textAlignment w:val="baseline"/>
    </w:pPr>
    <w:rPr>
      <w:rFonts w:ascii="Arial" w:hAnsi="Arial" w:eastAsia="仿宋_GB2312" w:cs="Arial"/>
      <w:snapToGrid w:val="0"/>
      <w:color w:val="000000"/>
      <w:kern w:val="0"/>
      <w:sz w:val="32"/>
      <w:szCs w:val="21"/>
      <w:lang w:val="en-US" w:eastAsia="en-US"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rPr>
      <w:rFonts w:ascii="仿宋" w:hAnsi="仿宋" w:eastAsia="仿宋" w:cs="仿宋"/>
      <w:sz w:val="31"/>
      <w:szCs w:val="31"/>
      <w:lang w:val="en-US" w:eastAsia="en-US" w:bidi="ar-SA"/>
    </w:rPr>
  </w:style>
  <w:style w:type="paragraph" w:styleId="3">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6352</Words>
  <Characters>6387</Characters>
  <Lines>0</Lines>
  <Paragraphs>0</Paragraphs>
  <TotalTime>2</TotalTime>
  <ScaleCrop>false</ScaleCrop>
  <LinksUpToDate>false</LinksUpToDate>
  <CharactersWithSpaces>6518</CharactersWithSpaces>
  <Application>WPS Office_12.8.2.18205_F1E327BC-269C-435d-A152-05C5408002CA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2024-10-15T04:30:00Z</dcterms:created>
  <dc:creator>Administrator</dc:creator>
  <cp:lastModifiedBy>Administrator</cp:lastModifiedBy>
  <dcterms:modified xsi:type="dcterms:W3CDTF">2024-12-18T13:29:39Z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2052-12.8.2.18205</vt:lpwstr>
  </property>
  <property fmtid="{D5CDD505-2E9C-101B-9397-08002B2CF9AE}" pid="3" name="ICV">
    <vt:lpwstr>A774D3A7731748CF8266244D50A5B815_12</vt:lpwstr>
  </property>
</Properties>
</file>